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8" w:rsidRDefault="001F0EB8" w:rsidP="00EB3892">
      <w:pPr>
        <w:rPr>
          <w:sz w:val="20"/>
          <w:szCs w:val="20"/>
        </w:rPr>
      </w:pPr>
    </w:p>
    <w:p w:rsidR="00BA2080" w:rsidRDefault="00BA2080" w:rsidP="00BA2080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 о наличии вакантных должностей муниципальной службы в Администрации</w:t>
      </w:r>
    </w:p>
    <w:p w:rsidR="00BA2080" w:rsidRDefault="00BA2080" w:rsidP="00BA2080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 </w:t>
      </w:r>
      <w:r w:rsidR="007E02BB">
        <w:rPr>
          <w:rFonts w:ascii="Liberation Serif" w:hAnsi="Liberation Serif"/>
          <w:sz w:val="32"/>
          <w:szCs w:val="24"/>
        </w:rPr>
        <w:t>на</w:t>
      </w:r>
      <w:r w:rsidR="00FB2E44">
        <w:rPr>
          <w:rFonts w:ascii="Liberation Serif" w:hAnsi="Liberation Serif"/>
          <w:sz w:val="32"/>
          <w:szCs w:val="24"/>
        </w:rPr>
        <w:t xml:space="preserve"> </w:t>
      </w:r>
      <w:r w:rsidR="00FB2E44">
        <w:rPr>
          <w:rFonts w:ascii="Liberation Serif" w:hAnsi="Liberation Serif"/>
          <w:sz w:val="32"/>
          <w:szCs w:val="24"/>
          <w:u w:val="single"/>
        </w:rPr>
        <w:t>25</w:t>
      </w:r>
      <w:r w:rsidR="00FB2E44" w:rsidRPr="008F4657">
        <w:rPr>
          <w:rFonts w:ascii="Liberation Serif" w:hAnsi="Liberation Serif"/>
          <w:sz w:val="32"/>
          <w:szCs w:val="24"/>
          <w:u w:val="single"/>
        </w:rPr>
        <w:t xml:space="preserve"> </w:t>
      </w:r>
      <w:r w:rsidR="00FB2E44">
        <w:rPr>
          <w:rFonts w:ascii="Liberation Serif" w:hAnsi="Liberation Serif"/>
          <w:sz w:val="32"/>
          <w:szCs w:val="24"/>
          <w:u w:val="single"/>
        </w:rPr>
        <w:t>марта 2024 года</w:t>
      </w:r>
    </w:p>
    <w:p w:rsidR="00BA2080" w:rsidRPr="00EB3892" w:rsidRDefault="00BA2080" w:rsidP="00BA2080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BA2080" w:rsidRPr="00067F23" w:rsidTr="000B0B86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0" w:rsidRDefault="00BA2080" w:rsidP="000B0B86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BA2080" w:rsidRPr="00067F23" w:rsidRDefault="00BA2080" w:rsidP="000B0B86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D2550" w:rsidRDefault="00BA2080" w:rsidP="000B0B86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67F23" w:rsidRDefault="00BA2080" w:rsidP="000B0B86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E75F42" w:rsidRDefault="00BA2080" w:rsidP="000B0B86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E75F42" w:rsidRDefault="00BA2080" w:rsidP="000B0B86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D255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Default="00BA2080" w:rsidP="000B0B86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BA2080" w:rsidRDefault="00BA2080" w:rsidP="000B0B86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BA2080" w:rsidRPr="000D2550" w:rsidRDefault="00BA2080" w:rsidP="000B0B86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BA2080" w:rsidRPr="000D255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BA2080" w:rsidRPr="00970118" w:rsidTr="000B0B86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A2080" w:rsidRPr="00027B82" w:rsidTr="001A43E4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FB2E44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Ведущий специалист</w:t>
            </w:r>
          </w:p>
          <w:p w:rsidR="007E02BB" w:rsidRDefault="007E02BB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(юрист)</w:t>
            </w:r>
          </w:p>
          <w:p w:rsidR="00BA2080" w:rsidRPr="00911E2A" w:rsidRDefault="00BA2080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FB2E44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FB2E44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40</w:t>
            </w:r>
            <w:r w:rsidR="00BA2080"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Pr="00BA2080" w:rsidRDefault="00BA2080" w:rsidP="00BA2080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</w:t>
            </w:r>
            <w:r w:rsidRPr="00BA208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.1. Базовые квалификационные требования:</w:t>
            </w:r>
          </w:p>
          <w:p w:rsidR="00BA2080" w:rsidRPr="00BA2080" w:rsidRDefault="00BA2080" w:rsidP="00BA208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.1.1. Муниципальный служащий, замещающий должность </w:t>
            </w:r>
            <w:r w:rsidR="00FB2E44">
              <w:rPr>
                <w:rFonts w:ascii="Liberation Serif" w:hAnsi="Liberation Serif" w:cs="Liberation Serif"/>
                <w:sz w:val="20"/>
                <w:szCs w:val="20"/>
              </w:rPr>
              <w:t xml:space="preserve">ведущий </w:t>
            </w: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специалиста должен иметь: </w:t>
            </w:r>
          </w:p>
          <w:p w:rsidR="00FB2E44" w:rsidRPr="00FB2E44" w:rsidRDefault="00FB2E44" w:rsidP="00FB2E44">
            <w:pPr>
              <w:pStyle w:val="ConsPlusNormal"/>
              <w:ind w:firstLine="540"/>
              <w:jc w:val="both"/>
              <w:rPr>
                <w:rFonts w:ascii="Liberation Serif" w:hAnsi="Liberation Serif" w:cs="Times New Roman"/>
              </w:rPr>
            </w:pPr>
            <w:r w:rsidRPr="00FB2E44">
              <w:rPr>
                <w:rFonts w:ascii="Liberation Serif" w:hAnsi="Liberation Serif" w:cs="Times New Roman"/>
              </w:rPr>
              <w:t>- высшее образование по специальности, направлению подготовки:</w:t>
            </w:r>
            <w:r w:rsidRPr="00FB2E44">
              <w:rPr>
                <w:rFonts w:ascii="Liberation Serif" w:hAnsi="Liberation Serif"/>
              </w:rPr>
              <w:t xml:space="preserve"> </w:t>
            </w:r>
            <w:r w:rsidRPr="00FB2E44">
              <w:rPr>
                <w:rFonts w:ascii="Liberation Serif" w:hAnsi="Liberation Serif" w:cs="Times New Roman"/>
              </w:rPr>
              <w:t>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B2E44" w:rsidRPr="00FB2E44" w:rsidRDefault="00FB2E44" w:rsidP="00FB2E44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FB2E44">
              <w:rPr>
                <w:rFonts w:ascii="Liberation Serif" w:hAnsi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FB2E44" w:rsidRPr="00FB2E44" w:rsidRDefault="00FB2E44" w:rsidP="00FB2E44">
            <w:pPr>
              <w:pStyle w:val="aa"/>
              <w:ind w:left="0" w:firstLine="4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FB2E44" w:rsidRPr="00FB2E44" w:rsidRDefault="00FB2E44" w:rsidP="00FB2E44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FB2E44">
              <w:rPr>
                <w:rFonts w:ascii="Liberation Serif" w:hAnsi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FB2E44" w:rsidRPr="00FB2E44" w:rsidRDefault="00FB2E44" w:rsidP="00FB2E44">
            <w:pPr>
              <w:autoSpaceDE w:val="0"/>
              <w:autoSpaceDN w:val="0"/>
              <w:adjustRightInd w:val="0"/>
              <w:spacing w:after="0" w:line="240" w:lineRule="auto"/>
              <w:ind w:firstLine="434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FB2E44">
              <w:rPr>
                <w:rFonts w:ascii="Liberation Serif" w:hAnsi="Liberation Serif"/>
                <w:sz w:val="20"/>
                <w:szCs w:val="20"/>
              </w:rPr>
              <w:t>юридическое сопровождение деятельности;</w:t>
            </w:r>
          </w:p>
          <w:p w:rsidR="00FB2E44" w:rsidRPr="00FB2E44" w:rsidRDefault="00FB2E44" w:rsidP="00FA6AE0">
            <w:pPr>
              <w:autoSpaceDE w:val="0"/>
              <w:autoSpaceDN w:val="0"/>
              <w:adjustRightInd w:val="0"/>
              <w:spacing w:after="0" w:line="240" w:lineRule="auto"/>
              <w:ind w:firstLine="434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B2E44">
              <w:rPr>
                <w:rFonts w:ascii="Liberation Serif" w:hAnsi="Liberation Serif"/>
                <w:sz w:val="20"/>
                <w:szCs w:val="20"/>
              </w:rPr>
              <w:t>- судебная договорная работа.</w:t>
            </w:r>
          </w:p>
          <w:p w:rsidR="00BA2080" w:rsidRDefault="00BA2080" w:rsidP="00BA2080">
            <w:pPr>
              <w:pStyle w:val="ConsPlusNormal"/>
              <w:ind w:firstLine="9"/>
              <w:jc w:val="both"/>
              <w:rPr>
                <w:rFonts w:ascii="Liberation Serif" w:hAnsi="Liberation Serif" w:cs="Liberation Serif"/>
              </w:rPr>
            </w:pPr>
          </w:p>
          <w:p w:rsidR="00FA6AE0" w:rsidRPr="00A01DDE" w:rsidRDefault="00A01DDE" w:rsidP="00BA2080">
            <w:pPr>
              <w:pStyle w:val="ConsPlusNormal"/>
              <w:ind w:firstLine="9"/>
              <w:jc w:val="both"/>
              <w:rPr>
                <w:rFonts w:ascii="Liberation Serif" w:eastAsia="Calibri" w:hAnsi="Liberation Serif"/>
                <w:b/>
                <w:lang w:eastAsia="en-US"/>
              </w:rPr>
            </w:pPr>
            <w:r>
              <w:rPr>
                <w:rFonts w:ascii="Liberation Serif" w:eastAsia="Calibri" w:hAnsi="Liberation Serif"/>
                <w:b/>
                <w:lang w:eastAsia="en-US"/>
              </w:rPr>
              <w:t xml:space="preserve">1.4. </w:t>
            </w:r>
            <w:r w:rsidR="00FB2E44" w:rsidRPr="00A01DDE">
              <w:rPr>
                <w:rFonts w:ascii="Liberation Serif" w:eastAsia="Calibri" w:hAnsi="Liberation Serif"/>
                <w:b/>
                <w:lang w:eastAsia="en-US"/>
              </w:rPr>
              <w:t>Выполнение обязанностей в соответ</w:t>
            </w:r>
            <w:r w:rsidRPr="00A01DDE">
              <w:rPr>
                <w:rFonts w:ascii="Liberation Serif" w:eastAsia="Calibri" w:hAnsi="Liberation Serif"/>
                <w:b/>
                <w:lang w:eastAsia="en-US"/>
              </w:rPr>
              <w:t>ствии с должностной инструкцией: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034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участие в согласовании, проведении правовой и антикоррупционной экспертизы проектов муниципальных правовых;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091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подготовка проектов договоров, соглашений, а также подготовка заключений на представленные проекты договоров;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012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ведение претензионной и исковой работы по заключенным договорам, соглашениям;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019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lastRenderedPageBreak/>
              <w:t>осуществление защиты прав и законных интересов в судебных, административных и иных правоохранительных и надзорных органах;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257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подготовка доверенностей, для представительства в судебных, административных правоохранительных и иных органах;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055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подготовка ответов и заключений на заявления, жалобы, запросы и письма граждан и организаций по правовым вопросам;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012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выполнение других функции, непосредственно связанных с правовым обеспечением деятельности Администрации Каменского городского округа;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178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 xml:space="preserve">выполнение функции по решению задач группы, осуществляющей </w:t>
            </w:r>
            <w:proofErr w:type="spellStart"/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претензионно</w:t>
            </w:r>
            <w:proofErr w:type="spellEnd"/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-исковую работу Контрактной службы Администрации муниципального образования «Каменский городской округ»;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365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совместное участие со специалистами контрактной службы Администрации в рассмотрении дел об обжаловании действий (бездействия) Заказчика - Администрации Каменского городского округа (далее - Заказчика), в том числе обжаловании результатов определения поставщиков (подрядчиков, исполнителей) в органах контроля, указанных в Федеральном законе;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307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применение мер ответственности к поставщику (подрядчику, исполнителю), в том числе направляет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149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 xml:space="preserve">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 в суде, подготовка материалов и осуществление </w:t>
            </w: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lastRenderedPageBreak/>
              <w:t>претензионной работы;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228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подготовка проектов контрактов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Гражданским кодексом РФ;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206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подготовка искового материала для обращения в суд и участие в судебных заседаниях по осуществлению защиты законных прав и интересов Заказчика;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проверка банковских гарантий, поступивших в качестве обеспечения исполнения контрактов, на соответствие требованиям Федерального закона;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163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в случае отказа Заказчика в принятии банковской гарантии информировать об этом лицо, предоставившего банковскую гарантию, с указанием причин, послуживших основанием для отказа;</w:t>
            </w:r>
          </w:p>
          <w:p w:rsidR="00FA6AE0" w:rsidRPr="00A01DDE" w:rsidRDefault="00FA6AE0" w:rsidP="00FA6AE0">
            <w:pPr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осуществление мероприятий по включению в реестр недобросовестных поставщиков (подрядчиков, исполнителей), информации о поставщике (подрядчике, исполнителе), с которым контракт расторгнут по решению суда или в связи с односторонним отказом Заказчика от исполнения контракта;</w:t>
            </w:r>
          </w:p>
          <w:p w:rsidR="00FA6AE0" w:rsidRPr="00A01DDE" w:rsidRDefault="00FA6AE0" w:rsidP="00FA6AE0">
            <w:pPr>
              <w:widowControl w:val="0"/>
              <w:tabs>
                <w:tab w:val="left" w:pos="1134"/>
              </w:tabs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19. взаимодействие с органами государственной власти, органами местного самоуправления, организациями по вопро</w:t>
            </w:r>
            <w:r w:rsidR="00A01DDE" w:rsidRPr="00A01DDE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сам, входящим в его компетенцию.</w:t>
            </w:r>
          </w:p>
          <w:p w:rsidR="00BA2080" w:rsidRPr="000D43AC" w:rsidRDefault="00BA2080" w:rsidP="000B0B8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DE" w:rsidRPr="00FB2E44" w:rsidRDefault="00A01DDE" w:rsidP="00A01DDE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913"/>
              </w:tabs>
              <w:spacing w:after="0" w:line="240" w:lineRule="auto"/>
              <w:ind w:left="0" w:firstLine="9"/>
              <w:jc w:val="both"/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  <w:lastRenderedPageBreak/>
              <w:t xml:space="preserve">Ведущий специалист </w:t>
            </w:r>
            <w:r w:rsidRPr="00FB2E44"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      </w:r>
            <w:r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  <w:t>:</w:t>
            </w:r>
          </w:p>
          <w:p w:rsidR="00A01DDE" w:rsidRPr="00FB2E44" w:rsidRDefault="00A01DDE" w:rsidP="00A01DDE">
            <w:pPr>
              <w:widowControl w:val="0"/>
              <w:numPr>
                <w:ilvl w:val="0"/>
                <w:numId w:val="3"/>
              </w:numPr>
              <w:tabs>
                <w:tab w:val="left" w:pos="718"/>
              </w:tabs>
              <w:spacing w:after="0" w:line="240" w:lineRule="auto"/>
              <w:ind w:firstLine="540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Гражданский кодекс Российской Федерации;</w:t>
            </w:r>
          </w:p>
          <w:p w:rsidR="00A01DDE" w:rsidRPr="00FB2E44" w:rsidRDefault="00A01DDE" w:rsidP="00A01DDE">
            <w:pPr>
              <w:widowControl w:val="0"/>
              <w:numPr>
                <w:ilvl w:val="0"/>
                <w:numId w:val="3"/>
              </w:numPr>
              <w:tabs>
                <w:tab w:val="left" w:pos="718"/>
              </w:tabs>
              <w:spacing w:after="0" w:line="240" w:lineRule="auto"/>
              <w:ind w:firstLine="540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Кодекс об административных правонарушениях Российской Федерации;</w:t>
            </w:r>
          </w:p>
          <w:p w:rsidR="00A01DDE" w:rsidRPr="00FB2E44" w:rsidRDefault="00A01DDE" w:rsidP="00A01DDE">
            <w:pPr>
              <w:widowControl w:val="0"/>
              <w:numPr>
                <w:ilvl w:val="0"/>
                <w:numId w:val="3"/>
              </w:numPr>
              <w:tabs>
                <w:tab w:val="left" w:pos="726"/>
              </w:tabs>
              <w:spacing w:after="0" w:line="240" w:lineRule="auto"/>
              <w:ind w:firstLine="540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Арбитражный процессуальный кодекс Российской Федерации;</w:t>
            </w:r>
          </w:p>
          <w:p w:rsidR="00A01DDE" w:rsidRPr="00FB2E44" w:rsidRDefault="00A01DDE" w:rsidP="00A01DDE">
            <w:pPr>
              <w:widowControl w:val="0"/>
              <w:numPr>
                <w:ilvl w:val="0"/>
                <w:numId w:val="3"/>
              </w:numPr>
              <w:tabs>
                <w:tab w:val="left" w:pos="718"/>
              </w:tabs>
              <w:spacing w:after="0" w:line="240" w:lineRule="auto"/>
              <w:ind w:firstLine="540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Гражданский процессуальный кодекс Российской Федерации:</w:t>
            </w:r>
          </w:p>
          <w:p w:rsidR="00A01DDE" w:rsidRPr="00FB2E44" w:rsidRDefault="00A01DDE" w:rsidP="00A01DDE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spacing w:after="0" w:line="240" w:lineRule="auto"/>
              <w:ind w:firstLine="540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Федеральный закон от 05.04.2013 № 44-</w:t>
            </w: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01DDE" w:rsidRPr="00FB2E44" w:rsidRDefault="00A01DDE" w:rsidP="00A01DDE">
            <w:pPr>
              <w:widowControl w:val="0"/>
              <w:tabs>
                <w:tab w:val="left" w:pos="983"/>
              </w:tabs>
              <w:ind w:firstLine="567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- муниципальные правовые акты в сфере закупок товаров, работ, услуг для обеспечения муниципальных нужд Администрации Каменского городского округа</w:t>
            </w:r>
            <w:r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.</w:t>
            </w:r>
            <w:r w:rsidRPr="00FB2E4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 xml:space="preserve"> </w:t>
            </w:r>
          </w:p>
          <w:p w:rsidR="00BA2080" w:rsidRPr="00776130" w:rsidRDefault="00BA2080" w:rsidP="000B0B8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Администрация Каменский городской округ</w:t>
            </w:r>
          </w:p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BA2080" w:rsidRPr="00005CCC" w:rsidRDefault="00BA2080" w:rsidP="000B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1F0EB8" w:rsidRDefault="001F0EB8" w:rsidP="00FB2E44">
      <w:pPr>
        <w:pStyle w:val="1"/>
        <w:spacing w:before="0" w:beforeAutospacing="0" w:after="0" w:afterAutospacing="0"/>
        <w:ind w:left="-567" w:right="-1068"/>
        <w:jc w:val="center"/>
        <w:rPr>
          <w:sz w:val="20"/>
          <w:szCs w:val="20"/>
        </w:rPr>
      </w:pPr>
    </w:p>
    <w:p w:rsidR="00E31491" w:rsidRDefault="00E31491" w:rsidP="00E31491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 о наличии вакантных должностей муниципальной службы в Администрации</w:t>
      </w:r>
    </w:p>
    <w:p w:rsidR="00E31491" w:rsidRDefault="00E31491" w:rsidP="00E31491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 </w:t>
      </w:r>
      <w:r>
        <w:rPr>
          <w:rFonts w:ascii="Liberation Serif" w:hAnsi="Liberation Serif"/>
          <w:sz w:val="32"/>
          <w:szCs w:val="24"/>
        </w:rPr>
        <w:t xml:space="preserve">с </w:t>
      </w:r>
      <w:r>
        <w:rPr>
          <w:rFonts w:ascii="Liberation Serif" w:hAnsi="Liberation Serif"/>
          <w:sz w:val="32"/>
          <w:szCs w:val="24"/>
          <w:u w:val="single"/>
        </w:rPr>
        <w:t>17</w:t>
      </w:r>
      <w:r w:rsidRPr="008F4657">
        <w:rPr>
          <w:rFonts w:ascii="Liberation Serif" w:hAnsi="Liberation Serif"/>
          <w:sz w:val="32"/>
          <w:szCs w:val="24"/>
          <w:u w:val="single"/>
        </w:rPr>
        <w:t xml:space="preserve"> </w:t>
      </w:r>
      <w:r>
        <w:rPr>
          <w:rFonts w:ascii="Liberation Serif" w:hAnsi="Liberation Serif"/>
          <w:sz w:val="32"/>
          <w:szCs w:val="24"/>
          <w:u w:val="single"/>
        </w:rPr>
        <w:t>апреля</w:t>
      </w:r>
      <w:r>
        <w:rPr>
          <w:rFonts w:ascii="Liberation Serif" w:hAnsi="Liberation Serif"/>
          <w:sz w:val="32"/>
          <w:szCs w:val="24"/>
          <w:u w:val="single"/>
        </w:rPr>
        <w:t xml:space="preserve"> 2024 года</w:t>
      </w:r>
    </w:p>
    <w:p w:rsidR="00E31491" w:rsidRPr="00EB3892" w:rsidRDefault="00E31491" w:rsidP="00E31491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E31491" w:rsidRPr="00067F23" w:rsidTr="003028A2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91" w:rsidRDefault="00E31491" w:rsidP="003028A2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E31491" w:rsidRPr="00067F23" w:rsidRDefault="00E31491" w:rsidP="003028A2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0D2550" w:rsidRDefault="00E31491" w:rsidP="003028A2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067F23" w:rsidRDefault="00E31491" w:rsidP="003028A2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E75F42" w:rsidRDefault="00E31491" w:rsidP="003028A2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E75F42" w:rsidRDefault="00E31491" w:rsidP="003028A2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0D2550" w:rsidRDefault="00E31491" w:rsidP="003028A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</w:t>
            </w:r>
            <w:bookmarkStart w:id="0" w:name="_GoBack"/>
            <w:bookmarkEnd w:id="0"/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Default="00E31491" w:rsidP="003028A2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E31491" w:rsidRDefault="00E31491" w:rsidP="003028A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E31491" w:rsidRPr="000D2550" w:rsidRDefault="00E31491" w:rsidP="003028A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Default="00E31491" w:rsidP="003028A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E31491" w:rsidRPr="000D2550" w:rsidRDefault="00E31491" w:rsidP="003028A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E31491" w:rsidRPr="00970118" w:rsidTr="003028A2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91" w:rsidRPr="00970118" w:rsidRDefault="00E31491" w:rsidP="003028A2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E31491" w:rsidRPr="00027B82" w:rsidTr="003028A2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Ведущий специалист</w:t>
            </w:r>
          </w:p>
          <w:p w:rsidR="007E02BB" w:rsidRDefault="007E02BB" w:rsidP="00E3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(экономист)</w:t>
            </w:r>
          </w:p>
          <w:p w:rsidR="00E31491" w:rsidRPr="00911E2A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Pr="00776130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Pr="00776130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40</w:t>
            </w:r>
            <w:r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E31491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Pr="00776130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Pr="00776130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Pr="00776130" w:rsidRDefault="00E31491" w:rsidP="00E31491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E31491" w:rsidRPr="00776130" w:rsidRDefault="00E31491" w:rsidP="00E31491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Pr="00E31491" w:rsidRDefault="00E31491" w:rsidP="00E31491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E3149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1.1. Базовые квалификационные требования:</w:t>
            </w:r>
          </w:p>
          <w:p w:rsidR="00E31491" w:rsidRPr="00E31491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1.1.1. Муниципальный служащий, замещающий должность ведущий специалиста должен иметь: </w:t>
            </w:r>
          </w:p>
          <w:p w:rsidR="00E31491" w:rsidRPr="00E31491" w:rsidRDefault="00E31491" w:rsidP="00E31491">
            <w:pPr>
              <w:pStyle w:val="ConsPlusNormal"/>
              <w:ind w:firstLine="583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 w:rsidRPr="00E31491">
              <w:rPr>
                <w:rFonts w:ascii="Liberation Serif" w:hAnsi="Liberation Serif" w:cs="Times New Roman"/>
                <w:sz w:val="18"/>
                <w:szCs w:val="18"/>
              </w:rPr>
              <w:t>- высшее образование по специальности, направлению подготовки: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 w:cs="Times New Roman"/>
                <w:sz w:val="18"/>
                <w:szCs w:val="18"/>
              </w:rPr>
              <w:t>«Государственное и муниципальное управление», либо «Менеджмент», либо «Юриспруденция», либо «Государственный аудит», либо «Экономика и управление», либо «Финансы и кредит» или иные специальности 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E31491" w:rsidRPr="00E31491" w:rsidRDefault="00E31491" w:rsidP="00E31491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b/>
                <w:sz w:val="18"/>
                <w:szCs w:val="18"/>
              </w:rPr>
              <w:t>1.</w:t>
            </w:r>
            <w:r w:rsidRPr="00E31491">
              <w:rPr>
                <w:rFonts w:ascii="Liberation Serif" w:hAnsi="Liberation Serif"/>
                <w:b/>
                <w:sz w:val="18"/>
                <w:szCs w:val="18"/>
              </w:rPr>
              <w:t>2</w:t>
            </w:r>
            <w:r w:rsidRPr="00E31491">
              <w:rPr>
                <w:rFonts w:ascii="Liberation Serif" w:hAnsi="Liberation Serif"/>
                <w:b/>
                <w:sz w:val="18"/>
                <w:szCs w:val="18"/>
              </w:rPr>
              <w:t>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E31491" w:rsidRPr="00E31491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осуществление деятельности в финансово-бюджетной сфере. </w:t>
            </w:r>
          </w:p>
          <w:p w:rsidR="00E31491" w:rsidRPr="00E31491" w:rsidRDefault="00E31491" w:rsidP="00E31491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b/>
                <w:sz w:val="18"/>
                <w:szCs w:val="18"/>
              </w:rPr>
              <w:t>1.</w:t>
            </w:r>
            <w:r w:rsidRPr="00E31491">
              <w:rPr>
                <w:rFonts w:ascii="Liberation Serif" w:hAnsi="Liberation Serif"/>
                <w:b/>
                <w:sz w:val="18"/>
                <w:szCs w:val="18"/>
              </w:rPr>
              <w:t>3</w:t>
            </w:r>
            <w:r w:rsidRPr="00E31491">
              <w:rPr>
                <w:rFonts w:ascii="Liberation Serif" w:hAnsi="Liberation Serif"/>
                <w:b/>
                <w:sz w:val="18"/>
                <w:szCs w:val="18"/>
              </w:rPr>
              <w:t>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E31491" w:rsidRPr="00E31491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-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расчетно-экономическая деятельность.</w:t>
            </w:r>
          </w:p>
          <w:p w:rsidR="00E31491" w:rsidRPr="00E31491" w:rsidRDefault="00E31491" w:rsidP="00E31491">
            <w:pPr>
              <w:pStyle w:val="ConsPlusNormal"/>
              <w:ind w:firstLine="9"/>
              <w:jc w:val="both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E31491"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  <w:t>1.4. Выполнение обязанностей в соответствии с должностной инструкцией: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83"/>
              <w:contextualSpacing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Участвовать в подготовке проекта бюджета муниципального образования по расходам, осуществлять необходимые расчеты и обоснования к ним</w:t>
            </w:r>
            <w:r w:rsidRPr="00E31491">
              <w:rPr>
                <w:rFonts w:ascii="Liberation Serif" w:hAnsi="Liberation Serif"/>
                <w:spacing w:val="-5"/>
                <w:sz w:val="18"/>
                <w:szCs w:val="18"/>
              </w:rPr>
              <w:t>;</w:t>
            </w:r>
          </w:p>
          <w:p w:rsidR="00E31491" w:rsidRPr="00E31491" w:rsidRDefault="00E31491" w:rsidP="00E31491">
            <w:pPr>
              <w:shd w:val="clear" w:color="auto" w:fill="FFFFFF"/>
              <w:tabs>
                <w:tab w:val="left" w:pos="1176"/>
              </w:tabs>
              <w:spacing w:after="0"/>
              <w:ind w:firstLine="583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Составлять проекты бюджетных смет, осуществлять расчеты к сметам;</w:t>
            </w:r>
          </w:p>
          <w:p w:rsidR="00E31491" w:rsidRPr="00E31491" w:rsidRDefault="00E31491" w:rsidP="00E31491">
            <w:pPr>
              <w:shd w:val="clear" w:color="auto" w:fill="FFFFFF"/>
              <w:tabs>
                <w:tab w:val="left" w:pos="1176"/>
              </w:tabs>
              <w:spacing w:after="0"/>
              <w:ind w:firstLine="583"/>
              <w:jc w:val="both"/>
              <w:rPr>
                <w:rFonts w:ascii="Liberation Serif" w:hAnsi="Liberation Serif"/>
                <w:spacing w:val="-6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Выполнять расчеты материальных, трудовых и финансовых затрат, необходимых для планирования и исполнения смет расходов;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firstLine="583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Составлять проект росписи в соответствии с классификацией расходов бюджета и операций сектора государственного управления;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firstLine="583"/>
              <w:jc w:val="both"/>
              <w:rPr>
                <w:rFonts w:ascii="Liberation Serif" w:hAnsi="Liberation Serif"/>
                <w:spacing w:val="-5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Составлять и вести бюджетную роспись, распределять бюджетные ассигнования, лимиты бюджетных обязательств по подведомственным распорядителям и получателям бюджетных средств, исполнять соответствующую часть бюджета;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firstLine="583"/>
              <w:jc w:val="both"/>
              <w:rPr>
                <w:rFonts w:ascii="Liberation Serif" w:hAnsi="Liberation Serif"/>
                <w:spacing w:val="-5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Обеспечивать законность, своевременность и правильность оформления документов;</w:t>
            </w:r>
          </w:p>
          <w:p w:rsidR="00E31491" w:rsidRPr="00E31491" w:rsidRDefault="00E31491" w:rsidP="00E31491">
            <w:pPr>
              <w:shd w:val="clear" w:color="auto" w:fill="FFFFFF"/>
              <w:spacing w:after="0"/>
              <w:ind w:firstLine="583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Осуществлять уточнение планов бюджета муниципального образования по расходам;</w:t>
            </w:r>
          </w:p>
          <w:p w:rsidR="00E31491" w:rsidRPr="00E31491" w:rsidRDefault="00E31491" w:rsidP="00E31491">
            <w:pPr>
              <w:shd w:val="clear" w:color="auto" w:fill="FFFFFF"/>
              <w:tabs>
                <w:tab w:val="left" w:pos="1352"/>
              </w:tabs>
              <w:spacing w:after="0"/>
              <w:ind w:firstLine="583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 Участвовать в совещаниях по согласованию расчетов объемов бюджетных ассигнований главных распорядителей бюджетных средств;</w:t>
            </w:r>
          </w:p>
          <w:p w:rsidR="00E31491" w:rsidRPr="00E31491" w:rsidRDefault="00E31491" w:rsidP="00E31491">
            <w:pPr>
              <w:shd w:val="clear" w:color="auto" w:fill="FFFFFF"/>
              <w:tabs>
                <w:tab w:val="left" w:pos="738"/>
              </w:tabs>
              <w:spacing w:after="0"/>
              <w:ind w:firstLine="583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 Составлять отчеты об исполнении бюджета муниципального образования по расходам (месячный, квартальный, годовой);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pacing w:val="-5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lastRenderedPageBreak/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. Подготавливать сведения для проведения мониторинга и оценки качества управления финансами главных распорядителей бюджетных средств;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pacing w:val="-6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Составлять и вести кассовый план;</w:t>
            </w:r>
          </w:p>
          <w:p w:rsidR="00E31491" w:rsidRPr="00E31491" w:rsidRDefault="00E31491" w:rsidP="00E31491">
            <w:pPr>
              <w:pStyle w:val="aa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441"/>
              <w:jc w:val="both"/>
              <w:rPr>
                <w:rFonts w:ascii="Liberation Serif" w:eastAsia="Times New Roman" w:hAnsi="Liberation Serif"/>
                <w:spacing w:val="-5"/>
                <w:sz w:val="18"/>
                <w:szCs w:val="18"/>
              </w:rPr>
            </w:pPr>
            <w:r w:rsidRPr="00E31491">
              <w:rPr>
                <w:rFonts w:ascii="Liberation Serif" w:eastAsia="Times New Roman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eastAsia="Times New Roman" w:hAnsi="Liberation Serif"/>
                <w:sz w:val="18"/>
                <w:szCs w:val="18"/>
              </w:rPr>
              <w:t>Вести реестр расходных обязательств, подлежащих исполнению в пределах утвержденных лимитов бюджетных обязательств и бюджетных ассигнований;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pacing w:val="-5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Осуществлять подготовку и сбор информации по кассовому исполнению муниципальных программ;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  Составлять штатное расписание;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 Осуществлять контроль расходования фонда оплаты труда, установления должностных окладов и надбавок;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bCs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b/>
                <w:bCs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>Вносить изменения в смету в пределах доведенных в установленном порядке объемов соответствующих лимитов бюджетных обязательств с составлением обоснований по изменениям кодов статей КОСГУ;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E31491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Участвует в разработке плана-графика и изменений к ним;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Принимает участие в разработке программы по проведению аудиторского мероприятия в Администрации муниципального образования «Каменский городской округ», в подведомственных Администрации учреждениях;</w:t>
            </w:r>
          </w:p>
          <w:p w:rsidR="00E31491" w:rsidRPr="00E31491" w:rsidRDefault="00E31491" w:rsidP="00E314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 xml:space="preserve"> Осуществляет внутренний финансовый аудит (плановые и внеплановые аудиторские проверки) в Администрации муниципального образования «Каменский городской округ», в подведомственных Администрации учреждениях</w:t>
            </w:r>
            <w:r w:rsidRPr="00E31491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  <w:p w:rsidR="00E31491" w:rsidRPr="000D43AC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Pr="00776130" w:rsidRDefault="00E31491" w:rsidP="00E31491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lastRenderedPageBreak/>
              <w:t>Знание компьютерных программ для ведения бухгалтерского учета, опыт работы в бюджетных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91" w:rsidRDefault="00E31491" w:rsidP="00E31491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Администрация Каменский городской округ</w:t>
            </w:r>
          </w:p>
          <w:p w:rsidR="00E31491" w:rsidRDefault="00E31491" w:rsidP="00E31491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E31491" w:rsidRDefault="00E31491" w:rsidP="00E31491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E31491" w:rsidRPr="00005CCC" w:rsidRDefault="00E31491" w:rsidP="00E3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E31491" w:rsidRDefault="00E31491" w:rsidP="00FB2E44">
      <w:pPr>
        <w:pStyle w:val="1"/>
        <w:spacing w:before="0" w:beforeAutospacing="0" w:after="0" w:afterAutospacing="0"/>
        <w:ind w:left="-567" w:right="-1068"/>
        <w:jc w:val="center"/>
        <w:rPr>
          <w:sz w:val="20"/>
          <w:szCs w:val="20"/>
        </w:rPr>
      </w:pPr>
    </w:p>
    <w:sectPr w:rsidR="00E31491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52" w:rsidRDefault="00237052" w:rsidP="005F3DFE">
      <w:pPr>
        <w:spacing w:after="0" w:line="240" w:lineRule="auto"/>
      </w:pPr>
      <w:r>
        <w:separator/>
      </w:r>
    </w:p>
  </w:endnote>
  <w:endnote w:type="continuationSeparator" w:id="0">
    <w:p w:rsidR="00237052" w:rsidRDefault="00237052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52" w:rsidRDefault="00237052" w:rsidP="005F3DFE">
      <w:pPr>
        <w:spacing w:after="0" w:line="240" w:lineRule="auto"/>
      </w:pPr>
      <w:r>
        <w:separator/>
      </w:r>
    </w:p>
  </w:footnote>
  <w:footnote w:type="continuationSeparator" w:id="0">
    <w:p w:rsidR="00237052" w:rsidRDefault="00237052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487"/>
    <w:multiLevelType w:val="multilevel"/>
    <w:tmpl w:val="A1D27A7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1FDE4AC6"/>
    <w:multiLevelType w:val="multilevel"/>
    <w:tmpl w:val="B92EA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B6500"/>
    <w:multiLevelType w:val="multilevel"/>
    <w:tmpl w:val="0F326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5" w15:restartNumberingAfterBreak="0">
    <w:nsid w:val="632C6780"/>
    <w:multiLevelType w:val="multilevel"/>
    <w:tmpl w:val="3EE09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2029F"/>
    <w:multiLevelType w:val="multilevel"/>
    <w:tmpl w:val="6ED2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7" w15:restartNumberingAfterBreak="0">
    <w:nsid w:val="7A5A1250"/>
    <w:multiLevelType w:val="multilevel"/>
    <w:tmpl w:val="8F90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49BC"/>
    <w:rsid w:val="00005CCC"/>
    <w:rsid w:val="00011356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773F5"/>
    <w:rsid w:val="00183364"/>
    <w:rsid w:val="00193D58"/>
    <w:rsid w:val="001A1268"/>
    <w:rsid w:val="001A43E4"/>
    <w:rsid w:val="001A7F5D"/>
    <w:rsid w:val="001B012B"/>
    <w:rsid w:val="001B4525"/>
    <w:rsid w:val="001C7EA2"/>
    <w:rsid w:val="001D0558"/>
    <w:rsid w:val="001E1DFE"/>
    <w:rsid w:val="001E314C"/>
    <w:rsid w:val="001F0EB8"/>
    <w:rsid w:val="001F5FFF"/>
    <w:rsid w:val="001F63EE"/>
    <w:rsid w:val="00201BDA"/>
    <w:rsid w:val="00214003"/>
    <w:rsid w:val="0022502B"/>
    <w:rsid w:val="00235EBA"/>
    <w:rsid w:val="00236239"/>
    <w:rsid w:val="00237052"/>
    <w:rsid w:val="00245DE5"/>
    <w:rsid w:val="002563ED"/>
    <w:rsid w:val="0025668F"/>
    <w:rsid w:val="0027632D"/>
    <w:rsid w:val="00276BDD"/>
    <w:rsid w:val="00297934"/>
    <w:rsid w:val="002A0084"/>
    <w:rsid w:val="002A70D6"/>
    <w:rsid w:val="002C2779"/>
    <w:rsid w:val="002C5240"/>
    <w:rsid w:val="002C52C2"/>
    <w:rsid w:val="002C6D14"/>
    <w:rsid w:val="002D6C59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657EC"/>
    <w:rsid w:val="00375072"/>
    <w:rsid w:val="003B76BD"/>
    <w:rsid w:val="003E4470"/>
    <w:rsid w:val="003E4851"/>
    <w:rsid w:val="004053AB"/>
    <w:rsid w:val="0041178C"/>
    <w:rsid w:val="004211D0"/>
    <w:rsid w:val="0042146C"/>
    <w:rsid w:val="00423EC9"/>
    <w:rsid w:val="0044307E"/>
    <w:rsid w:val="00452A59"/>
    <w:rsid w:val="00457226"/>
    <w:rsid w:val="004A3BE2"/>
    <w:rsid w:val="004A4A9D"/>
    <w:rsid w:val="004B7E1E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3898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57563"/>
    <w:rsid w:val="0066268F"/>
    <w:rsid w:val="0069026E"/>
    <w:rsid w:val="006921C7"/>
    <w:rsid w:val="006A0716"/>
    <w:rsid w:val="006A2A1A"/>
    <w:rsid w:val="006C3F2E"/>
    <w:rsid w:val="006E4E67"/>
    <w:rsid w:val="006F0E4A"/>
    <w:rsid w:val="006F1AA3"/>
    <w:rsid w:val="00715EF0"/>
    <w:rsid w:val="0072125C"/>
    <w:rsid w:val="007526D4"/>
    <w:rsid w:val="00755D18"/>
    <w:rsid w:val="00771491"/>
    <w:rsid w:val="00773632"/>
    <w:rsid w:val="00776130"/>
    <w:rsid w:val="00780D0E"/>
    <w:rsid w:val="0078497F"/>
    <w:rsid w:val="00787233"/>
    <w:rsid w:val="00795C6D"/>
    <w:rsid w:val="00797B2F"/>
    <w:rsid w:val="007A1136"/>
    <w:rsid w:val="007B66EF"/>
    <w:rsid w:val="007D46BC"/>
    <w:rsid w:val="007E02BB"/>
    <w:rsid w:val="007E185E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657"/>
    <w:rsid w:val="008F48AB"/>
    <w:rsid w:val="00903B44"/>
    <w:rsid w:val="00904F03"/>
    <w:rsid w:val="009050BB"/>
    <w:rsid w:val="00911E2A"/>
    <w:rsid w:val="009143CD"/>
    <w:rsid w:val="00916432"/>
    <w:rsid w:val="00922F8F"/>
    <w:rsid w:val="0092492D"/>
    <w:rsid w:val="009253AE"/>
    <w:rsid w:val="00931E1A"/>
    <w:rsid w:val="00967D7C"/>
    <w:rsid w:val="00970118"/>
    <w:rsid w:val="009914F2"/>
    <w:rsid w:val="009B3144"/>
    <w:rsid w:val="009B4C7D"/>
    <w:rsid w:val="009C3476"/>
    <w:rsid w:val="009D2A55"/>
    <w:rsid w:val="009F0A48"/>
    <w:rsid w:val="009F60FF"/>
    <w:rsid w:val="00A01DDE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A42C2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6581C"/>
    <w:rsid w:val="00B71594"/>
    <w:rsid w:val="00B72071"/>
    <w:rsid w:val="00B81E61"/>
    <w:rsid w:val="00B83F75"/>
    <w:rsid w:val="00B953AB"/>
    <w:rsid w:val="00BA2080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10119"/>
    <w:rsid w:val="00C118B3"/>
    <w:rsid w:val="00C228A8"/>
    <w:rsid w:val="00C258BC"/>
    <w:rsid w:val="00C30BE3"/>
    <w:rsid w:val="00C635F7"/>
    <w:rsid w:val="00C707EB"/>
    <w:rsid w:val="00C77D71"/>
    <w:rsid w:val="00C90282"/>
    <w:rsid w:val="00C9149F"/>
    <w:rsid w:val="00C921B8"/>
    <w:rsid w:val="00C934CE"/>
    <w:rsid w:val="00C974B5"/>
    <w:rsid w:val="00CA58F9"/>
    <w:rsid w:val="00CB0C99"/>
    <w:rsid w:val="00CC2F57"/>
    <w:rsid w:val="00CC57CD"/>
    <w:rsid w:val="00CF16F7"/>
    <w:rsid w:val="00D1435E"/>
    <w:rsid w:val="00D573C3"/>
    <w:rsid w:val="00D60E26"/>
    <w:rsid w:val="00D83542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1491"/>
    <w:rsid w:val="00E351B1"/>
    <w:rsid w:val="00E35AEB"/>
    <w:rsid w:val="00E41217"/>
    <w:rsid w:val="00E5690B"/>
    <w:rsid w:val="00E56FA8"/>
    <w:rsid w:val="00E57E4B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AE0"/>
    <w:rsid w:val="00FA6CBF"/>
    <w:rsid w:val="00FB26AD"/>
    <w:rsid w:val="00FB2E44"/>
    <w:rsid w:val="00FC1D9C"/>
    <w:rsid w:val="00FD49D1"/>
    <w:rsid w:val="00FD5237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FFF3E"/>
  <w15:docId w15:val="{F152FFF7-A5A3-4C50-A6F7-B03C410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0D5F-C673-40AE-884D-48C3F686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8139</Characters>
  <Application>Microsoft Office Word</Application>
  <DocSecurity>2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user</cp:lastModifiedBy>
  <cp:revision>2</cp:revision>
  <cp:lastPrinted>2022-08-26T04:14:00Z</cp:lastPrinted>
  <dcterms:created xsi:type="dcterms:W3CDTF">2024-04-03T09:26:00Z</dcterms:created>
  <dcterms:modified xsi:type="dcterms:W3CDTF">2024-04-03T09:26:00Z</dcterms:modified>
</cp:coreProperties>
</file>