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6FF" w:rsidRDefault="003C36FF"/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BF73B4" w:rsidRPr="00951EAE" w:rsidTr="00F03317">
        <w:tc>
          <w:tcPr>
            <w:tcW w:w="4361" w:type="dxa"/>
          </w:tcPr>
          <w:p w:rsidR="00BF73B4" w:rsidRPr="00951EAE" w:rsidRDefault="00BF73B4" w:rsidP="003B5FF4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245" w:type="dxa"/>
          </w:tcPr>
          <w:p w:rsidR="00BF73B4" w:rsidRDefault="00E36B43" w:rsidP="003B5FF4">
            <w:pPr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Утвержден</w:t>
            </w:r>
            <w:proofErr w:type="gramEnd"/>
            <w:r w:rsidR="00BF73B4" w:rsidRPr="00951EAE">
              <w:rPr>
                <w:rFonts w:ascii="Liberation Serif" w:hAnsi="Liberation Serif"/>
                <w:sz w:val="28"/>
                <w:szCs w:val="28"/>
              </w:rPr>
              <w:t xml:space="preserve"> постановлением </w:t>
            </w:r>
          </w:p>
          <w:p w:rsidR="00931AF0" w:rsidRPr="00931AF0" w:rsidRDefault="00931AF0" w:rsidP="00931AF0">
            <w:pPr>
              <w:autoSpaceDE w:val="0"/>
              <w:autoSpaceDN w:val="0"/>
              <w:adjustRightInd w:val="0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 w:rsidRPr="00931AF0"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Главы Каменского городского округа</w:t>
            </w:r>
          </w:p>
          <w:p w:rsidR="00BF73B4" w:rsidRPr="00951EAE" w:rsidRDefault="00BF73B4" w:rsidP="003B5FF4">
            <w:pPr>
              <w:rPr>
                <w:rFonts w:ascii="Liberation Serif" w:hAnsi="Liberation Serif"/>
                <w:sz w:val="28"/>
                <w:szCs w:val="28"/>
              </w:rPr>
            </w:pPr>
            <w:r w:rsidRPr="00951EAE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r w:rsidR="00B514B4">
              <w:rPr>
                <w:rFonts w:ascii="Liberation Serif" w:hAnsi="Liberation Serif"/>
                <w:sz w:val="28"/>
                <w:szCs w:val="28"/>
              </w:rPr>
              <w:t>10.08.2020 № 1087</w:t>
            </w:r>
            <w:r w:rsidRPr="00951EA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BF73B4" w:rsidRPr="00951EAE" w:rsidRDefault="00931AF0" w:rsidP="00B514B4">
            <w:pPr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«</w:t>
            </w:r>
            <w:r w:rsidR="00B514B4">
              <w:rPr>
                <w:rFonts w:ascii="Liberation Serif" w:hAnsi="Liberation Serif"/>
                <w:sz w:val="28"/>
                <w:szCs w:val="28"/>
              </w:rPr>
              <w:t>Об утверждении  муниципальной программы</w:t>
            </w:r>
            <w:r w:rsidR="00BF73B4" w:rsidRPr="00951EAE">
              <w:rPr>
                <w:rFonts w:ascii="Liberation Serif" w:hAnsi="Liberation Serif"/>
                <w:sz w:val="28"/>
                <w:szCs w:val="28"/>
              </w:rPr>
              <w:t xml:space="preserve"> «Развитие жилищно-коммунального хозяйства и повышение энергетической эффективности в Ка</w:t>
            </w:r>
            <w:r w:rsidR="00FA681C">
              <w:rPr>
                <w:rFonts w:ascii="Liberation Serif" w:hAnsi="Liberation Serif"/>
                <w:sz w:val="28"/>
                <w:szCs w:val="28"/>
              </w:rPr>
              <w:t>менском городском округе до 2026</w:t>
            </w:r>
            <w:r w:rsidR="00BF73B4" w:rsidRPr="00951EAE">
              <w:rPr>
                <w:rFonts w:ascii="Liberation Serif" w:hAnsi="Liberation Serif"/>
                <w:sz w:val="28"/>
                <w:szCs w:val="28"/>
              </w:rPr>
              <w:t xml:space="preserve"> года»</w:t>
            </w:r>
            <w:r w:rsidR="00B514B4">
              <w:rPr>
                <w:rFonts w:ascii="Liberation Serif" w:hAnsi="Liberation Serif"/>
                <w:sz w:val="28"/>
                <w:szCs w:val="28"/>
              </w:rPr>
              <w:t xml:space="preserve"> (в редакции от 03.02.2021 № 153</w:t>
            </w:r>
            <w:r w:rsidR="00B70AB2">
              <w:rPr>
                <w:rFonts w:ascii="Liberation Serif" w:hAnsi="Liberation Serif"/>
                <w:sz w:val="28"/>
                <w:szCs w:val="28"/>
              </w:rPr>
              <w:t>, от 26.04.2021 № 636</w:t>
            </w:r>
            <w:r w:rsidR="00057AC9">
              <w:rPr>
                <w:rFonts w:ascii="Liberation Serif" w:hAnsi="Liberation Serif"/>
                <w:sz w:val="28"/>
                <w:szCs w:val="28"/>
              </w:rPr>
              <w:t>, от 19.07.2021 № 1203</w:t>
            </w:r>
            <w:r w:rsidR="008B64C8">
              <w:rPr>
                <w:rFonts w:ascii="Liberation Serif" w:hAnsi="Liberation Serif"/>
                <w:sz w:val="28"/>
                <w:szCs w:val="28"/>
              </w:rPr>
              <w:t>, от 30.11.2021 № 2026</w:t>
            </w:r>
            <w:r w:rsidR="00F03317">
              <w:rPr>
                <w:rFonts w:ascii="Liberation Serif" w:hAnsi="Liberation Serif"/>
                <w:sz w:val="28"/>
                <w:szCs w:val="28"/>
              </w:rPr>
              <w:t xml:space="preserve">, от 28.12.2021 № </w:t>
            </w:r>
            <w:r w:rsidR="00BD4D0C">
              <w:rPr>
                <w:rFonts w:ascii="Liberation Serif" w:hAnsi="Liberation Serif"/>
                <w:sz w:val="28"/>
                <w:szCs w:val="28"/>
              </w:rPr>
              <w:t>2206</w:t>
            </w:r>
            <w:r w:rsidR="00493899">
              <w:rPr>
                <w:rFonts w:ascii="Liberation Serif" w:hAnsi="Liberation Serif"/>
                <w:sz w:val="28"/>
                <w:szCs w:val="28"/>
              </w:rPr>
              <w:t>, от 23.05.2022 № 1013</w:t>
            </w:r>
            <w:r w:rsidR="00F03317">
              <w:rPr>
                <w:rFonts w:ascii="Liberation Serif" w:hAnsi="Liberation Serif"/>
                <w:sz w:val="28"/>
                <w:szCs w:val="28"/>
              </w:rPr>
              <w:t xml:space="preserve">, от 13.07.2022 № </w:t>
            </w:r>
            <w:r w:rsidR="00ED6C68">
              <w:rPr>
                <w:rFonts w:ascii="Liberation Serif" w:hAnsi="Liberation Serif"/>
                <w:sz w:val="28"/>
                <w:szCs w:val="28"/>
              </w:rPr>
              <w:t>1432</w:t>
            </w:r>
            <w:r w:rsidR="00E10F2A">
              <w:rPr>
                <w:rFonts w:ascii="Liberation Serif" w:hAnsi="Liberation Serif"/>
                <w:sz w:val="28"/>
                <w:szCs w:val="28"/>
              </w:rPr>
              <w:t>, от 23.08.2022, от 19.10.2022 № 2229</w:t>
            </w:r>
            <w:r w:rsidR="00557946">
              <w:rPr>
                <w:rFonts w:ascii="Liberation Serif" w:hAnsi="Liberation Serif"/>
                <w:sz w:val="28"/>
                <w:szCs w:val="28"/>
              </w:rPr>
              <w:t xml:space="preserve">, от   </w:t>
            </w:r>
            <w:r w:rsidR="00B673FD">
              <w:rPr>
                <w:rFonts w:ascii="Liberation Serif" w:hAnsi="Liberation Serif"/>
                <w:sz w:val="28"/>
                <w:szCs w:val="28"/>
              </w:rPr>
              <w:t>28</w:t>
            </w:r>
            <w:r w:rsidR="00F03317">
              <w:rPr>
                <w:rFonts w:ascii="Liberation Serif" w:hAnsi="Liberation Serif"/>
                <w:sz w:val="28"/>
                <w:szCs w:val="28"/>
              </w:rPr>
              <w:t xml:space="preserve">.12.2022 </w:t>
            </w:r>
            <w:r w:rsidR="00557946">
              <w:rPr>
                <w:rFonts w:ascii="Liberation Serif" w:hAnsi="Liberation Serif"/>
                <w:sz w:val="28"/>
                <w:szCs w:val="28"/>
              </w:rPr>
              <w:t>№</w:t>
            </w:r>
            <w:r w:rsidR="00751E46">
              <w:rPr>
                <w:rFonts w:ascii="Liberation Serif" w:hAnsi="Liberation Serif"/>
                <w:sz w:val="28"/>
                <w:szCs w:val="28"/>
              </w:rPr>
              <w:t> </w:t>
            </w:r>
            <w:r w:rsidR="00B673FD">
              <w:rPr>
                <w:rFonts w:ascii="Liberation Serif" w:hAnsi="Liberation Serif"/>
                <w:sz w:val="28"/>
                <w:szCs w:val="28"/>
              </w:rPr>
              <w:t>2811</w:t>
            </w:r>
            <w:r w:rsidR="00CB5A2F">
              <w:rPr>
                <w:rFonts w:ascii="Liberation Serif" w:hAnsi="Liberation Serif"/>
                <w:sz w:val="28"/>
                <w:szCs w:val="28"/>
              </w:rPr>
              <w:t xml:space="preserve">, от 05.04.2023 № </w:t>
            </w:r>
            <w:r w:rsidR="000A5EE6">
              <w:rPr>
                <w:rFonts w:ascii="Liberation Serif" w:hAnsi="Liberation Serif"/>
                <w:sz w:val="28"/>
                <w:szCs w:val="28"/>
              </w:rPr>
              <w:t>582</w:t>
            </w:r>
            <w:r w:rsidR="00F03317">
              <w:rPr>
                <w:rFonts w:ascii="Liberation Serif" w:hAnsi="Liberation Serif"/>
                <w:sz w:val="28"/>
                <w:szCs w:val="28"/>
              </w:rPr>
              <w:t>, от 22.08.2023 № 1613</w:t>
            </w:r>
            <w:r w:rsidR="00AC4B36">
              <w:rPr>
                <w:rFonts w:ascii="Liberation Serif" w:hAnsi="Liberation Serif"/>
                <w:sz w:val="28"/>
                <w:szCs w:val="28"/>
              </w:rPr>
              <w:t>, от 01.11</w:t>
            </w:r>
            <w:r w:rsidR="00FD310D">
              <w:rPr>
                <w:rFonts w:ascii="Liberation Serif" w:hAnsi="Liberation Serif"/>
                <w:sz w:val="28"/>
                <w:szCs w:val="28"/>
              </w:rPr>
              <w:t xml:space="preserve">.2023 № </w:t>
            </w:r>
            <w:r w:rsidR="00AC4B36">
              <w:rPr>
                <w:rFonts w:ascii="Liberation Serif" w:hAnsi="Liberation Serif"/>
                <w:sz w:val="28"/>
                <w:szCs w:val="28"/>
              </w:rPr>
              <w:t>2143</w:t>
            </w:r>
            <w:r w:rsidR="008A5E7E">
              <w:rPr>
                <w:rFonts w:ascii="Liberation Serif" w:hAnsi="Liberation Serif"/>
                <w:sz w:val="28"/>
                <w:szCs w:val="28"/>
              </w:rPr>
              <w:t>, от 29.12.2023</w:t>
            </w:r>
            <w:proofErr w:type="gramEnd"/>
            <w:r w:rsidR="008A5E7E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proofErr w:type="gramStart"/>
            <w:r w:rsidR="008A5E7E">
              <w:rPr>
                <w:rFonts w:ascii="Liberation Serif" w:hAnsi="Liberation Serif"/>
                <w:sz w:val="28"/>
                <w:szCs w:val="28"/>
              </w:rPr>
              <w:t>2588</w:t>
            </w:r>
            <w:r w:rsidR="00751E46">
              <w:rPr>
                <w:rFonts w:ascii="Liberation Serif" w:hAnsi="Liberation Serif"/>
                <w:sz w:val="28"/>
                <w:szCs w:val="28"/>
              </w:rPr>
              <w:t>, от 12.01.2024 № </w:t>
            </w:r>
            <w:r w:rsidR="00C1411C">
              <w:rPr>
                <w:rFonts w:ascii="Liberation Serif" w:hAnsi="Liberation Serif"/>
                <w:sz w:val="28"/>
                <w:szCs w:val="28"/>
              </w:rPr>
              <w:t>13, от 03.05.2024 № 846, от 06.08.2024 №</w:t>
            </w:r>
            <w:r w:rsidR="00882D11">
              <w:rPr>
                <w:rFonts w:ascii="Liberation Serif" w:hAnsi="Liberation Serif"/>
                <w:sz w:val="28"/>
                <w:szCs w:val="28"/>
              </w:rPr>
              <w:t xml:space="preserve"> 1636</w:t>
            </w:r>
            <w:r w:rsidR="00751E46">
              <w:rPr>
                <w:rFonts w:ascii="Liberation Serif" w:hAnsi="Liberation Serif"/>
                <w:sz w:val="28"/>
                <w:szCs w:val="28"/>
              </w:rPr>
              <w:t>, от 21.10.2024 № 2269</w:t>
            </w:r>
            <w:r w:rsidR="00B514B4">
              <w:rPr>
                <w:rFonts w:ascii="Liberation Serif" w:hAnsi="Liberation Serif"/>
                <w:sz w:val="28"/>
                <w:szCs w:val="28"/>
              </w:rPr>
              <w:t>)</w:t>
            </w:r>
            <w:proofErr w:type="gramEnd"/>
          </w:p>
        </w:tc>
      </w:tr>
    </w:tbl>
    <w:p w:rsidR="007E0D3B" w:rsidRPr="00951EAE" w:rsidRDefault="007E0D3B">
      <w:pPr>
        <w:rPr>
          <w:sz w:val="28"/>
          <w:szCs w:val="28"/>
        </w:rPr>
      </w:pPr>
    </w:p>
    <w:p w:rsidR="00BF73B4" w:rsidRPr="00951EAE" w:rsidRDefault="00BF73B4" w:rsidP="00BF73B4">
      <w:pPr>
        <w:jc w:val="center"/>
        <w:rPr>
          <w:rFonts w:ascii="Liberation Serif" w:hAnsi="Liberation Serif"/>
          <w:b/>
          <w:sz w:val="28"/>
          <w:szCs w:val="28"/>
        </w:rPr>
      </w:pPr>
      <w:r w:rsidRPr="00951EAE">
        <w:rPr>
          <w:rFonts w:ascii="Liberation Serif" w:hAnsi="Liberation Serif"/>
          <w:b/>
          <w:sz w:val="28"/>
          <w:szCs w:val="28"/>
        </w:rPr>
        <w:t>ПАСПОРТ</w:t>
      </w:r>
    </w:p>
    <w:p w:rsidR="00BF73B4" w:rsidRPr="00951EAE" w:rsidRDefault="00BF73B4" w:rsidP="00BF73B4">
      <w:pPr>
        <w:jc w:val="center"/>
        <w:rPr>
          <w:rFonts w:ascii="Liberation Serif" w:hAnsi="Liberation Serif"/>
          <w:b/>
          <w:sz w:val="28"/>
          <w:szCs w:val="28"/>
        </w:rPr>
      </w:pPr>
      <w:r w:rsidRPr="00951EAE">
        <w:rPr>
          <w:rFonts w:ascii="Liberation Serif" w:hAnsi="Liberation Serif"/>
          <w:b/>
          <w:sz w:val="28"/>
          <w:szCs w:val="28"/>
        </w:rPr>
        <w:t xml:space="preserve">муниципальной программы «Развитие жилищно-коммунального хозяйства и повышение энергетической эффективности </w:t>
      </w:r>
    </w:p>
    <w:p w:rsidR="00BF73B4" w:rsidRPr="00951EAE" w:rsidRDefault="00BF73B4" w:rsidP="00BF73B4">
      <w:pPr>
        <w:jc w:val="center"/>
        <w:rPr>
          <w:rFonts w:ascii="Liberation Serif" w:hAnsi="Liberation Serif"/>
          <w:b/>
          <w:sz w:val="28"/>
          <w:szCs w:val="28"/>
        </w:rPr>
      </w:pPr>
      <w:r w:rsidRPr="00951EAE">
        <w:rPr>
          <w:rFonts w:ascii="Liberation Serif" w:hAnsi="Liberation Serif"/>
          <w:b/>
          <w:sz w:val="28"/>
          <w:szCs w:val="28"/>
        </w:rPr>
        <w:t>в Ка</w:t>
      </w:r>
      <w:r w:rsidR="00C1411C">
        <w:rPr>
          <w:rFonts w:ascii="Liberation Serif" w:hAnsi="Liberation Serif"/>
          <w:b/>
          <w:sz w:val="28"/>
          <w:szCs w:val="28"/>
        </w:rPr>
        <w:t>менском городском округе до 2027</w:t>
      </w:r>
      <w:r w:rsidRPr="00951EAE">
        <w:rPr>
          <w:rFonts w:ascii="Liberation Serif" w:hAnsi="Liberation Serif"/>
          <w:b/>
          <w:sz w:val="28"/>
          <w:szCs w:val="28"/>
        </w:rPr>
        <w:t xml:space="preserve"> года</w:t>
      </w:r>
      <w:r w:rsidR="00ED200C" w:rsidRPr="00951EAE">
        <w:rPr>
          <w:rFonts w:ascii="Liberation Serif" w:hAnsi="Liberation Serif"/>
          <w:b/>
          <w:sz w:val="28"/>
          <w:szCs w:val="28"/>
        </w:rPr>
        <w:t>»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227"/>
        <w:gridCol w:w="6379"/>
      </w:tblGrid>
      <w:tr w:rsidR="00BF73B4" w:rsidRPr="00951EAE" w:rsidTr="00557946">
        <w:tc>
          <w:tcPr>
            <w:tcW w:w="3227" w:type="dxa"/>
          </w:tcPr>
          <w:p w:rsidR="00BF73B4" w:rsidRPr="00951EAE" w:rsidRDefault="00BF73B4" w:rsidP="003B5FF4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951EA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BF73B4" w:rsidRPr="00951EAE" w:rsidRDefault="00931AF0" w:rsidP="003B5FF4">
            <w:pPr>
              <w:ind w:left="115" w:righ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Заместитель Главы Администрации</w:t>
            </w:r>
            <w:r w:rsidR="00BF73B4" w:rsidRPr="00951EA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по вопросам ЖКХ, строительства, энергетики и связи А.П.Баранов</w:t>
            </w:r>
          </w:p>
        </w:tc>
      </w:tr>
      <w:tr w:rsidR="00BF73B4" w:rsidRPr="00951EAE" w:rsidTr="00557946">
        <w:tc>
          <w:tcPr>
            <w:tcW w:w="3227" w:type="dxa"/>
          </w:tcPr>
          <w:p w:rsidR="00BF73B4" w:rsidRPr="00951EAE" w:rsidRDefault="00BF73B4" w:rsidP="003B5FF4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951EA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379" w:type="dxa"/>
          </w:tcPr>
          <w:p w:rsidR="00BF73B4" w:rsidRPr="00951EAE" w:rsidRDefault="006F56A7" w:rsidP="003B5FF4">
            <w:pPr>
              <w:ind w:left="115"/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 w:rsidRPr="00951EA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2021</w:t>
            </w:r>
            <w:r w:rsidR="00BF73B4" w:rsidRPr="00951EA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 - 202</w:t>
            </w:r>
            <w:r w:rsidR="00C1411C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7</w:t>
            </w:r>
          </w:p>
        </w:tc>
      </w:tr>
      <w:tr w:rsidR="00BF73B4" w:rsidRPr="00951EAE" w:rsidTr="00557946">
        <w:tc>
          <w:tcPr>
            <w:tcW w:w="3227" w:type="dxa"/>
          </w:tcPr>
          <w:p w:rsidR="00BF73B4" w:rsidRPr="00951EAE" w:rsidRDefault="00BF73B4" w:rsidP="003B5FF4">
            <w:pPr>
              <w:rPr>
                <w:rFonts w:ascii="Liberation Serif" w:hAnsi="Liberation Serif"/>
                <w:b/>
                <w:noProof/>
                <w:color w:val="000000"/>
                <w:sz w:val="28"/>
                <w:szCs w:val="28"/>
              </w:rPr>
            </w:pPr>
            <w:r w:rsidRPr="00951EA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379" w:type="dxa"/>
          </w:tcPr>
          <w:p w:rsidR="00BF73B4" w:rsidRDefault="00BF73B4" w:rsidP="003B5FF4">
            <w:pP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951EA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Цель 1. Создание условий для предоставления населению Каменского городского округа жилищно-коммунальных услуг нормативного качества</w:t>
            </w:r>
          </w:p>
          <w:p w:rsidR="00BF73B4" w:rsidRPr="00951EAE" w:rsidRDefault="00FA5E75" w:rsidP="003B5FF4">
            <w:pP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Задача 1.1</w:t>
            </w:r>
            <w:r w:rsidR="00BF73B4" w:rsidRPr="00951EA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. замена коммунальной инфраструктуры с высоким уровнем износа;</w:t>
            </w:r>
          </w:p>
          <w:p w:rsidR="00BF73B4" w:rsidRPr="00FA5E75" w:rsidRDefault="00521587" w:rsidP="00880366">
            <w:pP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Задача 1.2. п</w:t>
            </w:r>
            <w:r w:rsidR="00FA5E75" w:rsidRPr="00FA5E75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овышение надежности функционирования объектов коммунальной инфраструктуры</w:t>
            </w:r>
            <w:r w:rsidR="00FA5E75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.</w:t>
            </w:r>
          </w:p>
        </w:tc>
      </w:tr>
      <w:tr w:rsidR="00BF73B4" w:rsidRPr="00951EAE" w:rsidTr="00557946">
        <w:tc>
          <w:tcPr>
            <w:tcW w:w="3227" w:type="dxa"/>
          </w:tcPr>
          <w:p w:rsidR="00BF73B4" w:rsidRPr="00951EAE" w:rsidRDefault="00BF73B4" w:rsidP="00BF73B4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BF73B4" w:rsidRPr="00951EAE" w:rsidRDefault="00BF73B4" w:rsidP="00BF73B4">
            <w:pPr>
              <w:rPr>
                <w:rFonts w:ascii="Liberation Serif" w:eastAsia="Arial" w:hAnsi="Liberation Serif" w:cs="Arial"/>
                <w:sz w:val="28"/>
                <w:szCs w:val="28"/>
              </w:rPr>
            </w:pPr>
            <w:r w:rsidRPr="00951EAE">
              <w:rPr>
                <w:rFonts w:ascii="Liberation Serif" w:eastAsia="Arial" w:hAnsi="Liberation Serif" w:cs="Arial"/>
                <w:sz w:val="28"/>
                <w:szCs w:val="28"/>
              </w:rPr>
              <w:t xml:space="preserve">Цель 2. Повышение качества </w:t>
            </w:r>
            <w:proofErr w:type="gramStart"/>
            <w:r w:rsidRPr="00951EAE">
              <w:rPr>
                <w:rFonts w:ascii="Liberation Serif" w:eastAsia="Arial" w:hAnsi="Liberation Serif" w:cs="Arial"/>
                <w:sz w:val="28"/>
                <w:szCs w:val="28"/>
              </w:rPr>
              <w:t>питьевой</w:t>
            </w:r>
            <w:proofErr w:type="gramEnd"/>
            <w:r w:rsidRPr="00951EAE">
              <w:rPr>
                <w:rFonts w:ascii="Liberation Serif" w:eastAsia="Arial" w:hAnsi="Liberation Serif" w:cs="Arial"/>
                <w:sz w:val="28"/>
                <w:szCs w:val="28"/>
              </w:rPr>
              <w:t xml:space="preserve"> воды для населения Каменского городского округа.</w:t>
            </w:r>
          </w:p>
          <w:p w:rsidR="00BF73B4" w:rsidRPr="00951EAE" w:rsidRDefault="00521587" w:rsidP="00BF73B4">
            <w:pPr>
              <w:rPr>
                <w:rFonts w:ascii="Liberation Serif" w:eastAsia="Arial" w:hAnsi="Liberation Serif" w:cs="Arial"/>
                <w:w w:val="95"/>
                <w:sz w:val="28"/>
                <w:szCs w:val="28"/>
              </w:rPr>
            </w:pPr>
            <w:r>
              <w:rPr>
                <w:rFonts w:ascii="Liberation Serif" w:eastAsia="Arial" w:hAnsi="Liberation Serif" w:cs="Arial"/>
                <w:sz w:val="28"/>
                <w:szCs w:val="28"/>
              </w:rPr>
              <w:t>Задача 2.1. п</w:t>
            </w:r>
            <w:r w:rsidR="00BF73B4" w:rsidRPr="00951EAE">
              <w:rPr>
                <w:rFonts w:ascii="Liberation Serif" w:eastAsia="Arial" w:hAnsi="Liberation Serif" w:cs="Arial"/>
                <w:sz w:val="28"/>
                <w:szCs w:val="28"/>
              </w:rPr>
              <w:t xml:space="preserve">овышение качества питьевой воды в Каменском городском округе  посредством модернизации систем водоснабжения и </w:t>
            </w:r>
            <w:r w:rsidR="00BF73B4" w:rsidRPr="00951EAE">
              <w:rPr>
                <w:rFonts w:ascii="Liberation Serif" w:eastAsia="Arial" w:hAnsi="Liberation Serif" w:cs="Arial"/>
                <w:sz w:val="28"/>
                <w:szCs w:val="28"/>
              </w:rPr>
              <w:lastRenderedPageBreak/>
              <w:t xml:space="preserve">водоподготовки </w:t>
            </w:r>
          </w:p>
        </w:tc>
      </w:tr>
      <w:tr w:rsidR="00FA5E75" w:rsidRPr="00951EAE" w:rsidTr="00557946">
        <w:tc>
          <w:tcPr>
            <w:tcW w:w="3227" w:type="dxa"/>
          </w:tcPr>
          <w:p w:rsidR="00FA5E75" w:rsidRPr="00951EAE" w:rsidRDefault="00FA5E75" w:rsidP="00BF73B4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FA5E75" w:rsidRDefault="00FA5E75" w:rsidP="00BF73B4">
            <w:pPr>
              <w:rPr>
                <w:rFonts w:ascii="Liberation Serif" w:eastAsia="Arial" w:hAnsi="Liberation Serif" w:cs="Arial"/>
                <w:sz w:val="28"/>
                <w:szCs w:val="28"/>
              </w:rPr>
            </w:pPr>
            <w:r w:rsidRPr="00FA5E75">
              <w:rPr>
                <w:rFonts w:ascii="Liberation Serif" w:eastAsia="Arial" w:hAnsi="Liberation Serif" w:cs="Arial"/>
                <w:sz w:val="28"/>
                <w:szCs w:val="28"/>
              </w:rPr>
              <w:t>Цель 3. Активизация на территории городского округа мероприятий по энергосбережению, способных обеспечить повышение энергоэффективности объектов жилищно-коммунального хозяйства.</w:t>
            </w:r>
          </w:p>
          <w:p w:rsidR="00FA5E75" w:rsidRPr="00951EAE" w:rsidRDefault="00FA5E75" w:rsidP="00BF73B4">
            <w:pPr>
              <w:rPr>
                <w:rFonts w:ascii="Liberation Serif" w:eastAsia="Arial" w:hAnsi="Liberation Serif" w:cs="Arial"/>
                <w:sz w:val="28"/>
                <w:szCs w:val="28"/>
              </w:rPr>
            </w:pPr>
            <w:r w:rsidRPr="00FA5E75">
              <w:rPr>
                <w:rFonts w:ascii="Liberation Serif" w:eastAsia="Arial" w:hAnsi="Liberation Serif" w:cs="Arial"/>
                <w:sz w:val="28"/>
                <w:szCs w:val="28"/>
              </w:rPr>
              <w:t>Задача 3.</w:t>
            </w:r>
            <w:r>
              <w:rPr>
                <w:rFonts w:ascii="Liberation Serif" w:eastAsia="Arial" w:hAnsi="Liberation Serif" w:cs="Arial"/>
                <w:sz w:val="28"/>
                <w:szCs w:val="28"/>
              </w:rPr>
              <w:t>1.</w:t>
            </w:r>
            <w:r w:rsidR="00521587">
              <w:rPr>
                <w:rFonts w:ascii="Liberation Serif" w:eastAsia="Arial" w:hAnsi="Liberation Serif" w:cs="Arial"/>
                <w:sz w:val="28"/>
                <w:szCs w:val="28"/>
              </w:rPr>
              <w:t xml:space="preserve"> ф</w:t>
            </w:r>
            <w:r w:rsidRPr="00FA5E75">
              <w:rPr>
                <w:rFonts w:ascii="Liberation Serif" w:eastAsia="Arial" w:hAnsi="Liberation Serif" w:cs="Arial"/>
                <w:sz w:val="28"/>
                <w:szCs w:val="28"/>
              </w:rPr>
              <w:t>ормирование целостной системы управления процессом энергосбережения и повышения энергетической эффективности Каменского городского округа</w:t>
            </w:r>
          </w:p>
        </w:tc>
      </w:tr>
      <w:tr w:rsidR="00BF73B4" w:rsidRPr="00951EAE" w:rsidTr="00557946">
        <w:tc>
          <w:tcPr>
            <w:tcW w:w="3227" w:type="dxa"/>
          </w:tcPr>
          <w:p w:rsidR="00BF73B4" w:rsidRPr="00951EAE" w:rsidRDefault="00BF73B4" w:rsidP="00BF73B4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951EA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</w:tcPr>
          <w:p w:rsidR="00BF73B4" w:rsidRDefault="00BF73B4" w:rsidP="00BF73B4">
            <w:pPr>
              <w:pStyle w:val="a4"/>
              <w:numPr>
                <w:ilvl w:val="0"/>
                <w:numId w:val="2"/>
              </w:numPr>
              <w:ind w:left="33" w:firstLine="327"/>
              <w:rPr>
                <w:rFonts w:ascii="Liberation Serif" w:hAnsi="Liberation Serif"/>
                <w:sz w:val="28"/>
                <w:szCs w:val="28"/>
              </w:rPr>
            </w:pPr>
            <w:r w:rsidRPr="00951EAE">
              <w:rPr>
                <w:rFonts w:ascii="Liberation Serif" w:hAnsi="Liberation Serif"/>
                <w:sz w:val="28"/>
                <w:szCs w:val="28"/>
              </w:rPr>
              <w:t>«Развитие и модернизация объектов коммунальной инфраструктуры в Каменском городском округе»</w:t>
            </w:r>
          </w:p>
          <w:p w:rsidR="00BF73B4" w:rsidRPr="001E6E32" w:rsidRDefault="00BF73B4" w:rsidP="001E6E32">
            <w:pPr>
              <w:pStyle w:val="a4"/>
              <w:numPr>
                <w:ilvl w:val="0"/>
                <w:numId w:val="2"/>
              </w:numPr>
              <w:ind w:left="33" w:firstLine="327"/>
              <w:rPr>
                <w:rFonts w:ascii="Liberation Serif" w:hAnsi="Liberation Serif"/>
                <w:sz w:val="28"/>
                <w:szCs w:val="28"/>
              </w:rPr>
            </w:pPr>
            <w:r w:rsidRPr="001E6E32">
              <w:rPr>
                <w:rFonts w:ascii="Liberation Serif" w:hAnsi="Liberation Serif"/>
                <w:sz w:val="28"/>
                <w:szCs w:val="28"/>
              </w:rPr>
              <w:t>«Чистая вода»</w:t>
            </w:r>
          </w:p>
          <w:p w:rsidR="00BF73B4" w:rsidRPr="00951EAE" w:rsidRDefault="00BF73B4" w:rsidP="00BF73B4">
            <w:pPr>
              <w:pStyle w:val="a4"/>
              <w:numPr>
                <w:ilvl w:val="0"/>
                <w:numId w:val="2"/>
              </w:numPr>
              <w:ind w:left="33" w:firstLine="327"/>
              <w:rPr>
                <w:rFonts w:ascii="Liberation Serif" w:hAnsi="Liberation Serif"/>
                <w:sz w:val="28"/>
                <w:szCs w:val="28"/>
              </w:rPr>
            </w:pPr>
            <w:r w:rsidRPr="00951EAE">
              <w:rPr>
                <w:rFonts w:ascii="Liberation Serif" w:hAnsi="Liberation Serif"/>
                <w:sz w:val="28"/>
                <w:szCs w:val="28"/>
              </w:rPr>
              <w:t>«Энергосбережение и повышение энергетической эффективности в Каменском городском округе»</w:t>
            </w:r>
          </w:p>
        </w:tc>
      </w:tr>
      <w:tr w:rsidR="00BF73B4" w:rsidRPr="00951EAE" w:rsidTr="00557946">
        <w:tc>
          <w:tcPr>
            <w:tcW w:w="3227" w:type="dxa"/>
          </w:tcPr>
          <w:p w:rsidR="00BF73B4" w:rsidRPr="00951EAE" w:rsidRDefault="00BF73B4" w:rsidP="00BF73B4">
            <w:pPr>
              <w:rPr>
                <w:rFonts w:ascii="Liberation Serif" w:hAnsi="Liberation Serif"/>
                <w:sz w:val="28"/>
                <w:szCs w:val="28"/>
              </w:rPr>
            </w:pPr>
            <w:r w:rsidRPr="00951EAE">
              <w:rPr>
                <w:rFonts w:ascii="Liberation Serif" w:hAnsi="Liberation Serif"/>
                <w:sz w:val="28"/>
                <w:szCs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</w:tcPr>
          <w:p w:rsidR="00FA5E75" w:rsidRDefault="00FA5E75" w:rsidP="00BF73B4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eastAsia="Arial" w:hAnsi="Liberation Serif" w:cs="Arial"/>
                <w:sz w:val="28"/>
                <w:szCs w:val="28"/>
              </w:rPr>
            </w:pPr>
            <w:r>
              <w:rPr>
                <w:rFonts w:ascii="Liberation Serif" w:eastAsia="Arial" w:hAnsi="Liberation Serif" w:cs="Arial"/>
                <w:sz w:val="28"/>
                <w:szCs w:val="28"/>
              </w:rPr>
              <w:t>в</w:t>
            </w:r>
            <w:r w:rsidRPr="00FA5E75">
              <w:rPr>
                <w:rFonts w:ascii="Liberation Serif" w:eastAsia="Arial" w:hAnsi="Liberation Serif" w:cs="Arial"/>
                <w:sz w:val="28"/>
                <w:szCs w:val="28"/>
              </w:rPr>
              <w:t>вод до</w:t>
            </w:r>
            <w:r w:rsidR="00521587">
              <w:rPr>
                <w:rFonts w:ascii="Liberation Serif" w:eastAsia="Arial" w:hAnsi="Liberation Serif" w:cs="Arial"/>
                <w:sz w:val="28"/>
                <w:szCs w:val="28"/>
              </w:rPr>
              <w:t>полнительных мощностей объектов коммунальной инфраструктуры;</w:t>
            </w:r>
          </w:p>
          <w:p w:rsidR="00BF73B4" w:rsidRDefault="00B32447" w:rsidP="00BF73B4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eastAsia="Arial" w:hAnsi="Liberation Serif" w:cs="Arial"/>
                <w:sz w:val="28"/>
                <w:szCs w:val="28"/>
              </w:rPr>
            </w:pPr>
            <w:r w:rsidRPr="00951EAE">
              <w:rPr>
                <w:rFonts w:ascii="Liberation Serif" w:eastAsia="Arial" w:hAnsi="Liberation Serif" w:cs="Arial"/>
                <w:sz w:val="28"/>
                <w:szCs w:val="28"/>
              </w:rPr>
              <w:t>реконструкция и замена сетей тепл</w:t>
            </w:r>
            <w:proofErr w:type="gramStart"/>
            <w:r w:rsidRPr="00951EAE">
              <w:rPr>
                <w:rFonts w:ascii="Liberation Serif" w:eastAsia="Arial" w:hAnsi="Liberation Serif" w:cs="Arial"/>
                <w:sz w:val="28"/>
                <w:szCs w:val="28"/>
              </w:rPr>
              <w:t>о-</w:t>
            </w:r>
            <w:proofErr w:type="gramEnd"/>
            <w:r w:rsidRPr="00951EAE">
              <w:rPr>
                <w:rFonts w:ascii="Liberation Serif" w:eastAsia="Arial" w:hAnsi="Liberation Serif" w:cs="Arial"/>
                <w:sz w:val="28"/>
                <w:szCs w:val="28"/>
              </w:rPr>
              <w:t xml:space="preserve"> водоснабжения и водоотведения</w:t>
            </w:r>
            <w:r w:rsidR="00BF73B4" w:rsidRPr="00951EAE">
              <w:rPr>
                <w:rFonts w:ascii="Liberation Serif" w:eastAsia="Arial" w:hAnsi="Liberation Serif" w:cs="Arial"/>
                <w:sz w:val="28"/>
                <w:szCs w:val="28"/>
              </w:rPr>
              <w:t>;</w:t>
            </w:r>
          </w:p>
          <w:p w:rsidR="00630993" w:rsidRDefault="004B05A2" w:rsidP="00617F0F">
            <w:pPr>
              <w:pStyle w:val="a4"/>
              <w:numPr>
                <w:ilvl w:val="0"/>
                <w:numId w:val="4"/>
              </w:numPr>
              <w:ind w:left="44" w:firstLine="240"/>
              <w:rPr>
                <w:rFonts w:ascii="Liberation Serif" w:eastAsia="Arial" w:hAnsi="Liberation Serif" w:cs="Arial"/>
                <w:sz w:val="28"/>
                <w:szCs w:val="28"/>
              </w:rPr>
            </w:pPr>
            <w:r>
              <w:rPr>
                <w:rFonts w:ascii="Liberation Serif" w:eastAsia="Arial" w:hAnsi="Liberation Serif" w:cs="Arial"/>
                <w:sz w:val="28"/>
                <w:szCs w:val="28"/>
              </w:rPr>
              <w:t>п</w:t>
            </w:r>
            <w:r w:rsidR="00617F0F" w:rsidRPr="00617F0F">
              <w:rPr>
                <w:rFonts w:ascii="Liberation Serif" w:eastAsia="Arial" w:hAnsi="Liberation Serif" w:cs="Arial"/>
                <w:sz w:val="28"/>
                <w:szCs w:val="28"/>
              </w:rPr>
              <w:t>оддержание в рабочем состоянии объектов коммунальной инфраструктуры</w:t>
            </w:r>
            <w:r w:rsidR="00617F0F">
              <w:rPr>
                <w:rFonts w:ascii="Liberation Serif" w:eastAsia="Arial" w:hAnsi="Liberation Serif" w:cs="Arial"/>
                <w:sz w:val="28"/>
                <w:szCs w:val="28"/>
              </w:rPr>
              <w:t>;</w:t>
            </w:r>
          </w:p>
          <w:p w:rsidR="00FA5E75" w:rsidRDefault="00FA5E75" w:rsidP="00BF73B4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eastAsia="Arial" w:hAnsi="Liberation Serif" w:cs="Arial"/>
                <w:sz w:val="28"/>
                <w:szCs w:val="28"/>
              </w:rPr>
            </w:pPr>
            <w:r>
              <w:rPr>
                <w:rFonts w:ascii="Liberation Serif" w:eastAsia="Arial" w:hAnsi="Liberation Serif" w:cs="Arial"/>
                <w:sz w:val="28"/>
                <w:szCs w:val="28"/>
              </w:rPr>
              <w:t>о</w:t>
            </w:r>
            <w:r w:rsidRPr="00FA5E75">
              <w:rPr>
                <w:rFonts w:ascii="Liberation Serif" w:eastAsia="Arial" w:hAnsi="Liberation Serif" w:cs="Arial"/>
                <w:sz w:val="28"/>
                <w:szCs w:val="28"/>
              </w:rPr>
              <w:t xml:space="preserve">беспечение разработки проектов зон санитарной охраны на системы водоснабжения и получить </w:t>
            </w:r>
            <w:proofErr w:type="spellStart"/>
            <w:r w:rsidRPr="00FA5E75">
              <w:rPr>
                <w:rFonts w:ascii="Liberation Serif" w:eastAsia="Arial" w:hAnsi="Liberation Serif" w:cs="Arial"/>
                <w:sz w:val="28"/>
                <w:szCs w:val="28"/>
              </w:rPr>
              <w:t>санитарно</w:t>
            </w:r>
            <w:proofErr w:type="spellEnd"/>
            <w:r w:rsidRPr="00FA5E75">
              <w:rPr>
                <w:rFonts w:ascii="Liberation Serif" w:eastAsia="Arial" w:hAnsi="Liberation Serif" w:cs="Arial"/>
                <w:sz w:val="28"/>
                <w:szCs w:val="28"/>
              </w:rPr>
              <w:t xml:space="preserve"> - эпидемиологическое заключение на проекты зон</w:t>
            </w:r>
            <w:r>
              <w:rPr>
                <w:rFonts w:ascii="Liberation Serif" w:eastAsia="Arial" w:hAnsi="Liberation Serif" w:cs="Arial"/>
                <w:sz w:val="28"/>
                <w:szCs w:val="28"/>
              </w:rPr>
              <w:t>;</w:t>
            </w:r>
          </w:p>
          <w:p w:rsidR="00FA5E75" w:rsidRPr="00951EAE" w:rsidRDefault="00FA5E75" w:rsidP="00BF73B4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eastAsia="Arial" w:hAnsi="Liberation Serif" w:cs="Arial"/>
                <w:sz w:val="28"/>
                <w:szCs w:val="28"/>
              </w:rPr>
            </w:pPr>
            <w:r>
              <w:rPr>
                <w:rFonts w:ascii="Liberation Serif" w:eastAsia="Arial" w:hAnsi="Liberation Serif" w:cs="Arial"/>
                <w:sz w:val="28"/>
                <w:szCs w:val="28"/>
              </w:rPr>
              <w:t>о</w:t>
            </w:r>
            <w:r w:rsidRPr="00FA5E75">
              <w:rPr>
                <w:rFonts w:ascii="Liberation Serif" w:eastAsia="Arial" w:hAnsi="Liberation Serif" w:cs="Arial"/>
                <w:sz w:val="28"/>
                <w:szCs w:val="28"/>
              </w:rPr>
              <w:t>беспечение разработки проектной документации на установку оборудования для приведения качества питьевой воды в соответствии с установленными требовани</w:t>
            </w:r>
            <w:r>
              <w:rPr>
                <w:rFonts w:ascii="Liberation Serif" w:eastAsia="Arial" w:hAnsi="Liberation Serif" w:cs="Arial"/>
                <w:sz w:val="28"/>
                <w:szCs w:val="28"/>
              </w:rPr>
              <w:t>я</w:t>
            </w:r>
            <w:r w:rsidRPr="00FA5E75">
              <w:rPr>
                <w:rFonts w:ascii="Liberation Serif" w:eastAsia="Arial" w:hAnsi="Liberation Serif" w:cs="Arial"/>
                <w:sz w:val="28"/>
                <w:szCs w:val="28"/>
              </w:rPr>
              <w:t>ми</w:t>
            </w:r>
            <w:r>
              <w:rPr>
                <w:rFonts w:ascii="Liberation Serif" w:eastAsia="Arial" w:hAnsi="Liberation Serif" w:cs="Arial"/>
                <w:sz w:val="28"/>
                <w:szCs w:val="28"/>
              </w:rPr>
              <w:t>;</w:t>
            </w:r>
          </w:p>
          <w:p w:rsidR="00BF73B4" w:rsidRPr="00FA681C" w:rsidRDefault="00BF73B4" w:rsidP="00BF73B4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hAnsi="Liberation Serif"/>
                <w:sz w:val="28"/>
                <w:szCs w:val="28"/>
              </w:rPr>
            </w:pPr>
            <w:r w:rsidRPr="00951EAE">
              <w:rPr>
                <w:rFonts w:ascii="Liberation Serif" w:eastAsia="Arial" w:hAnsi="Liberation Serif" w:cs="Arial"/>
                <w:sz w:val="28"/>
                <w:szCs w:val="28"/>
              </w:rPr>
              <w:t>доля населения Каменского городского округа,</w:t>
            </w:r>
            <w:r w:rsidRPr="00951EAE">
              <w:rPr>
                <w:rFonts w:ascii="Liberation Serif" w:eastAsia="Arial" w:hAnsi="Liberation Serif" w:cs="Arial"/>
                <w:w w:val="93"/>
                <w:sz w:val="28"/>
                <w:szCs w:val="28"/>
              </w:rPr>
              <w:t xml:space="preserve"> обеспеченного качественной питьевой водой из систем</w:t>
            </w:r>
            <w:r w:rsidRPr="00951EAE">
              <w:rPr>
                <w:rFonts w:ascii="Liberation Serif" w:eastAsia="Arial" w:hAnsi="Liberation Serif" w:cs="Arial"/>
                <w:sz w:val="28"/>
                <w:szCs w:val="28"/>
              </w:rPr>
              <w:t xml:space="preserve"> централизованного водоснабжения;</w:t>
            </w:r>
          </w:p>
          <w:p w:rsidR="00FA681C" w:rsidRPr="00951EAE" w:rsidRDefault="00FA681C" w:rsidP="00BF73B4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eastAsia="Arial" w:hAnsi="Liberation Serif" w:cs="Arial"/>
                <w:sz w:val="28"/>
                <w:szCs w:val="28"/>
              </w:rPr>
              <w:t>доля городского населения Каменского городского округа, обеспеченного качественной питьевой водой из систем централизованного водоснабжения;</w:t>
            </w:r>
          </w:p>
          <w:p w:rsidR="007003B7" w:rsidRPr="00FA5E75" w:rsidRDefault="007003B7" w:rsidP="00FA5E75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hAnsi="Liberation Serif"/>
                <w:sz w:val="28"/>
                <w:szCs w:val="28"/>
              </w:rPr>
            </w:pPr>
            <w:r w:rsidRPr="00FA5E75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>увеличение доли энергоэффективного насосного оборудования;</w:t>
            </w:r>
          </w:p>
          <w:p w:rsidR="00FA5E75" w:rsidRPr="00FA5E75" w:rsidRDefault="00FA5E75" w:rsidP="00FA5E75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</w:t>
            </w:r>
            <w:r w:rsidRPr="00FA5E75">
              <w:rPr>
                <w:rFonts w:ascii="Liberation Serif" w:hAnsi="Liberation Serif"/>
                <w:sz w:val="28"/>
                <w:szCs w:val="28"/>
              </w:rPr>
              <w:t>беспечение разработки топливно-энергетического баланса муниципального образования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B32447" w:rsidRPr="00FA5E75" w:rsidRDefault="00B32447" w:rsidP="00B32447">
            <w:pPr>
              <w:pStyle w:val="a4"/>
              <w:numPr>
                <w:ilvl w:val="0"/>
                <w:numId w:val="4"/>
              </w:numPr>
              <w:ind w:left="33" w:firstLine="327"/>
              <w:rPr>
                <w:rFonts w:ascii="Liberation Serif" w:hAnsi="Liberation Serif"/>
                <w:sz w:val="28"/>
                <w:szCs w:val="28"/>
              </w:rPr>
            </w:pPr>
            <w:r w:rsidRPr="00951EA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t xml:space="preserve">обеспечение актуализации схем теплоснабжения, водоснабжения, водоотведения и </w:t>
            </w:r>
            <w:r w:rsidRPr="00951EAE">
              <w:rPr>
                <w:rFonts w:ascii="Liberation Serif" w:hAnsi="Liberation Serif"/>
                <w:noProof/>
                <w:color w:val="000000"/>
                <w:sz w:val="28"/>
                <w:szCs w:val="28"/>
              </w:rPr>
              <w:lastRenderedPageBreak/>
              <w:t>программы комплексного развития Каменского городского округа</w:t>
            </w:r>
          </w:p>
        </w:tc>
      </w:tr>
      <w:tr w:rsidR="001F3F2F" w:rsidRPr="00951EAE" w:rsidTr="00557946">
        <w:tc>
          <w:tcPr>
            <w:tcW w:w="3227" w:type="dxa"/>
          </w:tcPr>
          <w:p w:rsidR="001F3F2F" w:rsidRPr="00951EAE" w:rsidRDefault="001F3F2F" w:rsidP="00BF73B4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6379" w:type="dxa"/>
          </w:tcPr>
          <w:p w:rsidR="000A5EE6" w:rsidRPr="009B710A" w:rsidRDefault="00557946" w:rsidP="00557946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tbl>
            <w:tblPr>
              <w:tblW w:w="26400" w:type="dxa"/>
              <w:tblLayout w:type="fixed"/>
              <w:tblLook w:val="04A0" w:firstRow="1" w:lastRow="0" w:firstColumn="1" w:lastColumn="0" w:noHBand="0" w:noVBand="1"/>
            </w:tblPr>
            <w:tblGrid>
              <w:gridCol w:w="13200"/>
              <w:gridCol w:w="13200"/>
            </w:tblGrid>
            <w:tr w:rsidR="00F03317" w:rsidRPr="009B710A" w:rsidTr="00F03317">
              <w:trPr>
                <w:trHeight w:val="379"/>
              </w:trPr>
              <w:tc>
                <w:tcPr>
                  <w:tcW w:w="132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F03317" w:rsidRPr="009B710A" w:rsidRDefault="00F03317" w:rsidP="0091412F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ВСЕГО:</w:t>
                  </w:r>
                </w:p>
                <w:p w:rsidR="00F03317" w:rsidRPr="009B710A" w:rsidRDefault="00751E46" w:rsidP="0091412F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1 055</w:t>
                  </w:r>
                  <w:r w:rsidR="00C1411C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 287</w:t>
                  </w:r>
                  <w:r w:rsidR="00C1411C" w:rsidRPr="003C33F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,6</w:t>
                  </w:r>
                  <w:r w:rsidR="00C1411C"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</w:t>
                  </w:r>
                </w:p>
              </w:tc>
              <w:tc>
                <w:tcPr>
                  <w:tcW w:w="132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ВСЕГО:</w:t>
                  </w:r>
                </w:p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553 527,6 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тыс. рублей</w:t>
                  </w:r>
                </w:p>
              </w:tc>
            </w:tr>
            <w:tr w:rsidR="00F03317" w:rsidRPr="009B710A" w:rsidTr="00F03317">
              <w:trPr>
                <w:trHeight w:val="364"/>
              </w:trPr>
              <w:tc>
                <w:tcPr>
                  <w:tcW w:w="13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в том числе: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2021 год –     9 681,6 тыс. рублей,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2022 год –   36 112,7 тыс. рублей,</w:t>
                  </w:r>
                </w:p>
                <w:p w:rsidR="00F03317" w:rsidRPr="009B710A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2023 год – 182 396,8 тыс. рублей,</w:t>
                  </w:r>
                </w:p>
              </w:tc>
              <w:tc>
                <w:tcPr>
                  <w:tcW w:w="13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в том числе:</w:t>
                  </w:r>
                </w:p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2021 год –     9 6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81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,6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</w:p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2022 год –   36 112,7 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тыс. рублей,</w:t>
                  </w:r>
                </w:p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2023 год – 462 327,2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</w:p>
              </w:tc>
            </w:tr>
            <w:tr w:rsidR="00F03317" w:rsidRPr="009B710A" w:rsidTr="00F03317">
              <w:trPr>
                <w:trHeight w:val="3899"/>
              </w:trPr>
              <w:tc>
                <w:tcPr>
                  <w:tcW w:w="13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2024 год – </w:t>
                  </w:r>
                  <w:r w:rsidR="00751E46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394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 044,5 тыс. рублей,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br/>
                    <w:t>2025 год – 292 252</w:t>
                  </w:r>
                  <w:r w:rsidRPr="003C33F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,0</w:t>
                  </w: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</w:p>
                <w:p w:rsidR="00C1411C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2026 год –   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7</w:t>
                  </w: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0 400,0 тыс. рублей,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2027 год –   70 400,0 тыс. рублей.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из них: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областной бюджет 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476 403,2</w:t>
                  </w: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 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в том числе: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2021 год –            0,0 тыс. рублей,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2022 год –   21 650,5 тыс. рублей,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2023 год – 135 707,7 тыс. рублей,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2024 год – </w:t>
                  </w:r>
                  <w:r w:rsidRPr="00022E9E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319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 045,0</w:t>
                  </w: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2025 год –            0,0 тыс. рублей,</w:t>
                  </w:r>
                </w:p>
                <w:p w:rsidR="00C1411C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2026 г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од –            0,0 тыс. рублей,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2027 год –            0,0 тыс. рублей.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местный бюджет </w:t>
                  </w:r>
                  <w:r w:rsidR="00751E46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578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884,4</w:t>
                  </w: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в том числе:</w:t>
                  </w:r>
                </w:p>
                <w:p w:rsidR="00C1411C" w:rsidRPr="0098430F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2021 год –     9 681,6 тыс. рублей,</w:t>
                  </w: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br/>
                    <w:t>2022 год –   14 462,2 тыс. рублей,</w:t>
                  </w: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br/>
                    <w:t>2023 год –   46 689,1 тыс. рублей,</w:t>
                  </w: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br/>
                    <w:t xml:space="preserve">2024 год –   </w:t>
                  </w:r>
                  <w:r w:rsidR="00751E46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74</w:t>
                  </w:r>
                  <w:bookmarkStart w:id="0" w:name="_GoBack"/>
                  <w:bookmarkEnd w:id="0"/>
                  <w:r w:rsidRPr="00022E9E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 999,5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br/>
                    <w:t>2025 год – 292 252</w:t>
                  </w:r>
                  <w:r w:rsidRPr="003C33F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,0</w:t>
                  </w: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</w:p>
                <w:p w:rsidR="00C1411C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8430F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2026 год –  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70 400,0 тыс. рублей,</w:t>
                  </w:r>
                </w:p>
                <w:p w:rsidR="00F03317" w:rsidRPr="009B710A" w:rsidRDefault="00C1411C" w:rsidP="00C1411C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2027 год –   70 400,0 тыс. рублей.</w:t>
                  </w:r>
                </w:p>
              </w:tc>
              <w:tc>
                <w:tcPr>
                  <w:tcW w:w="132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2024 год –   41 606,1 тыс. рублей,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br/>
                    <w:t>2025 год –     1 900,0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</w:p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2026 год – 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   1 900,0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</w:p>
                <w:p w:rsidR="00F03317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из них:</w:t>
                  </w:r>
                </w:p>
                <w:p w:rsidR="00F03317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областной бюджет 164 031,2 тыс. рублей </w:t>
                  </w:r>
                </w:p>
                <w:p w:rsidR="00F03317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в том числе:</w:t>
                  </w:r>
                </w:p>
                <w:p w:rsidR="00F03317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2021 год –            0,0 тыс. рублей,</w:t>
                  </w:r>
                </w:p>
                <w:p w:rsidR="00F03317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2022 год –   21 650,5 тыс. рублей,</w:t>
                  </w:r>
                </w:p>
                <w:p w:rsidR="00F03317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2023 год – 106 645,2 тыс. рублей,</w:t>
                  </w:r>
                </w:p>
                <w:p w:rsidR="00F03317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2024 год –   35 735,5 тыс. рублей,</w:t>
                  </w:r>
                </w:p>
                <w:p w:rsidR="00F03317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2025 год –            0,0 тыс. рублей,</w:t>
                  </w:r>
                </w:p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2026 год –            0,0 тыс. рублей.</w:t>
                  </w:r>
                </w:p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местный бюджет 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389 496,4 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тыс. рублей</w:t>
                  </w:r>
                </w:p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в том числе:</w:t>
                  </w:r>
                </w:p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2021 г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од –     9 6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81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,6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br/>
                    <w:t>2022 г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од –   14 462,2 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тыс. рублей,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br/>
                    <w:t xml:space="preserve">2023 год – 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355 682,0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тыс. рублей,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br/>
                    <w:t xml:space="preserve">2024 год – 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   5 870,6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br/>
                    <w:t xml:space="preserve">2025 год – 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   1 900,0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рублей,</w:t>
                  </w:r>
                </w:p>
                <w:p w:rsidR="00F03317" w:rsidRPr="009B710A" w:rsidRDefault="00F03317" w:rsidP="00D7597E">
                  <w:pPr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2026 год – </w:t>
                  </w: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   1 900,0</w:t>
                  </w:r>
                  <w:r w:rsidRPr="009B710A"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тыс. рублей.</w:t>
                  </w:r>
                </w:p>
              </w:tc>
            </w:tr>
          </w:tbl>
          <w:p w:rsidR="00FA681C" w:rsidRDefault="00FA681C" w:rsidP="000A5EE6">
            <w:pPr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6B2899" w:rsidRPr="00951EAE" w:rsidTr="00557946">
        <w:tc>
          <w:tcPr>
            <w:tcW w:w="3227" w:type="dxa"/>
          </w:tcPr>
          <w:p w:rsidR="006B2899" w:rsidRDefault="006B2899" w:rsidP="00300E8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Адрес размещения</w:t>
            </w:r>
          </w:p>
          <w:p w:rsidR="006B2899" w:rsidRDefault="006B2899" w:rsidP="00300E8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 xml:space="preserve">муниципальной программы в информационно-тклекоммуниуационной сети Интернет </w:t>
            </w:r>
          </w:p>
        </w:tc>
        <w:tc>
          <w:tcPr>
            <w:tcW w:w="6379" w:type="dxa"/>
          </w:tcPr>
          <w:p w:rsidR="006B2899" w:rsidRDefault="006B2899" w:rsidP="00300E8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www.kamensk-adm.ru</w:t>
            </w:r>
          </w:p>
        </w:tc>
      </w:tr>
    </w:tbl>
    <w:p w:rsidR="00B32447" w:rsidRDefault="00B32447" w:rsidP="00B32447">
      <w:pPr>
        <w:rPr>
          <w:rFonts w:ascii="Liberation Serif" w:hAnsi="Liberation Serif"/>
          <w:sz w:val="24"/>
          <w:szCs w:val="24"/>
        </w:rPr>
      </w:pPr>
    </w:p>
    <w:p w:rsidR="00AD3B26" w:rsidRPr="00AD3B26" w:rsidRDefault="00B32447" w:rsidP="00FA681C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>
        <w:rPr>
          <w:rFonts w:ascii="Liberation Serif" w:hAnsi="Liberation Serif"/>
          <w:sz w:val="24"/>
          <w:szCs w:val="24"/>
        </w:rPr>
        <w:tab/>
      </w:r>
      <w:r w:rsidR="00FA681C"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Муниципальная программа «Развитие жилищно-коммунального хозяйства и повышение энергетической эффективности </w:t>
      </w:r>
    </w:p>
    <w:p w:rsidR="00FA681C" w:rsidRPr="00AD3B26" w:rsidRDefault="00FA681C" w:rsidP="00AD3B26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>в Ка</w:t>
      </w:r>
      <w:r w:rsidR="00C1411C">
        <w:rPr>
          <w:rFonts w:ascii="Liberation Serif" w:eastAsia="Arial" w:hAnsi="Liberation Serif" w:cs="Arial"/>
          <w:b/>
          <w:bCs/>
          <w:sz w:val="28"/>
          <w:szCs w:val="28"/>
        </w:rPr>
        <w:t>менском городском округе до 2027</w:t>
      </w: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 года»</w:t>
      </w:r>
    </w:p>
    <w:p w:rsidR="00FA681C" w:rsidRPr="00AD3B26" w:rsidRDefault="00FA681C" w:rsidP="00FA681C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</w:p>
    <w:p w:rsidR="00FA681C" w:rsidRPr="00AD3B26" w:rsidRDefault="00FA681C" w:rsidP="00FA681C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По состоянию на 01.01.2020</w:t>
      </w:r>
      <w:r w:rsidR="00AD3B26" w:rsidRPr="00AD3B26">
        <w:rPr>
          <w:rFonts w:ascii="Liberation Serif" w:hAnsi="Liberation Serif" w:cs="Times New Roman"/>
          <w:sz w:val="28"/>
          <w:szCs w:val="28"/>
        </w:rPr>
        <w:t xml:space="preserve"> года коммунальное  хозяйство муниципального образования</w:t>
      </w:r>
      <w:r w:rsidRPr="00AD3B26">
        <w:rPr>
          <w:rFonts w:ascii="Liberation Serif" w:hAnsi="Liberation Serif" w:cs="Times New Roman"/>
          <w:sz w:val="28"/>
          <w:szCs w:val="28"/>
        </w:rPr>
        <w:t xml:space="preserve"> «Каменский городской округ» характеризуется </w:t>
      </w:r>
      <w:r w:rsidRPr="00AD3B26">
        <w:rPr>
          <w:rFonts w:ascii="Liberation Serif" w:hAnsi="Liberation Serif" w:cs="Times New Roman"/>
          <w:sz w:val="28"/>
          <w:szCs w:val="28"/>
        </w:rPr>
        <w:lastRenderedPageBreak/>
        <w:t>следующими показателями:</w:t>
      </w:r>
    </w:p>
    <w:p w:rsidR="00FA681C" w:rsidRPr="00AD3B26" w:rsidRDefault="00FA681C" w:rsidP="00FA681C">
      <w:pPr>
        <w:pStyle w:val="ConsPlusNormal"/>
        <w:ind w:left="284" w:firstLine="256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 xml:space="preserve">- количество угольных котельных – 6 </w:t>
      </w:r>
    </w:p>
    <w:p w:rsidR="00FA681C" w:rsidRPr="00AD3B26" w:rsidRDefault="00FA681C" w:rsidP="00FA681C">
      <w:pPr>
        <w:pStyle w:val="ConsPlusNormal"/>
        <w:ind w:left="284" w:firstLine="256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- количество газовых котельных – 12</w:t>
      </w:r>
      <w:r w:rsidRPr="00AD3B26">
        <w:rPr>
          <w:rFonts w:ascii="Liberation Serif" w:hAnsi="Liberation Serif" w:cs="Times New Roman"/>
          <w:sz w:val="28"/>
          <w:szCs w:val="28"/>
        </w:rPr>
        <w:tab/>
      </w:r>
    </w:p>
    <w:p w:rsidR="00FA681C" w:rsidRPr="00AD3B26" w:rsidRDefault="00FA681C" w:rsidP="00FA681C">
      <w:pPr>
        <w:pStyle w:val="ConsPlusNormal"/>
        <w:ind w:left="284" w:firstLine="256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 xml:space="preserve">- протяженность тепловых сетей в 2-х трубном исполнении – 54,45 км </w:t>
      </w:r>
      <w:r w:rsidRPr="00AD3B26">
        <w:rPr>
          <w:rFonts w:ascii="Liberation Serif" w:hAnsi="Liberation Serif" w:cs="Times New Roman"/>
          <w:sz w:val="28"/>
          <w:szCs w:val="28"/>
        </w:rPr>
        <w:tab/>
      </w:r>
    </w:p>
    <w:p w:rsidR="00FA681C" w:rsidRPr="00AD3B26" w:rsidRDefault="00FA681C" w:rsidP="00FA681C">
      <w:pPr>
        <w:pStyle w:val="ConsPlusNormal"/>
        <w:ind w:left="284" w:firstLine="256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 xml:space="preserve">- протяженность водопроводных сетей  –  158,5 км   </w:t>
      </w:r>
    </w:p>
    <w:p w:rsidR="00FA681C" w:rsidRPr="00AD3B26" w:rsidRDefault="00FA681C" w:rsidP="00AD3B26">
      <w:pPr>
        <w:pStyle w:val="ConsPlusNormal"/>
        <w:ind w:left="284" w:firstLine="255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 xml:space="preserve">- протяженность канализационных сетей – 25,3 км </w:t>
      </w:r>
    </w:p>
    <w:p w:rsidR="00AD3B26" w:rsidRPr="00AD3B26" w:rsidRDefault="00AD3B26" w:rsidP="00AD3B26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Большинство систем коммунальной инфраструктуры теплоснабжения, водоснабжения и водоотведения Каменского городского округа были построены без учета современных требований к энергетической эффективности. Применяемые морально устаревшие технологии и оборудование приводят к увеличению потерь тепловой энергии, снижению температурного режима в жилых помещениях, повышению объемов водопотребления, загрязнению водных источников недостаточно очищенными сточными водами, что влечет за собой снижение качества коммунальных услуг теплоснабжения, водоснабжения и водоотведения.</w:t>
      </w:r>
    </w:p>
    <w:p w:rsidR="00AD3B26" w:rsidRPr="00AD3B26" w:rsidRDefault="00AD3B26" w:rsidP="00FA681C">
      <w:pPr>
        <w:rPr>
          <w:rFonts w:ascii="Liberation Serif" w:eastAsia="Arial" w:hAnsi="Liberation Serif" w:cs="Arial"/>
          <w:b/>
          <w:bCs/>
          <w:sz w:val="28"/>
          <w:szCs w:val="28"/>
        </w:rPr>
      </w:pPr>
    </w:p>
    <w:p w:rsidR="00AD3B26" w:rsidRPr="00AD3B26" w:rsidRDefault="00FA681C" w:rsidP="00AD3B26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Раздел 1. Характеристика и анализ проблемы, на решение которой направлена  </w:t>
      </w:r>
      <w:r w:rsidR="00AD3B26" w:rsidRPr="00AD3B26">
        <w:rPr>
          <w:rFonts w:ascii="Liberation Serif" w:eastAsia="Arial" w:hAnsi="Liberation Serif" w:cs="Arial"/>
          <w:b/>
          <w:bCs/>
          <w:sz w:val="28"/>
          <w:szCs w:val="28"/>
        </w:rPr>
        <w:t>муниципальная программа</w:t>
      </w: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 «Развитие жилищно-коммунального хозяйства и повышение энергетической эффективности </w:t>
      </w:r>
    </w:p>
    <w:p w:rsidR="00FA681C" w:rsidRPr="00AD3B26" w:rsidRDefault="00FA681C" w:rsidP="00AD3B26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в Каменском городском округе </w:t>
      </w:r>
      <w:r w:rsidR="00C1411C">
        <w:rPr>
          <w:rFonts w:ascii="Liberation Serif" w:eastAsia="Arial" w:hAnsi="Liberation Serif" w:cs="Arial"/>
          <w:b/>
          <w:bCs/>
          <w:sz w:val="28"/>
          <w:szCs w:val="28"/>
        </w:rPr>
        <w:t>до 2027</w:t>
      </w: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 года»</w:t>
      </w:r>
    </w:p>
    <w:p w:rsidR="00FA681C" w:rsidRPr="00AD3B26" w:rsidRDefault="00FA681C" w:rsidP="00FA681C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</w:p>
    <w:p w:rsidR="00FA681C" w:rsidRPr="00AD3B26" w:rsidRDefault="00FA681C" w:rsidP="00FA681C">
      <w:pPr>
        <w:ind w:firstLine="539"/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 xml:space="preserve">Коммунальная инфраструктура муниципального образования «Каменский городской округ», характеризуется высоким износом основных фондов и значительными издержками на производство услуг. Протяженность инженерных сетей, нуждающихся в замене, на 01.01.2020 составляет, в том числе: </w:t>
      </w:r>
    </w:p>
    <w:p w:rsidR="00FA681C" w:rsidRPr="00AD3B26" w:rsidRDefault="00FA681C" w:rsidP="00FA681C">
      <w:pPr>
        <w:ind w:firstLine="539"/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сетей теплоснабжения – 38,28 км, или 73% от общей протяженности сетей – 54,45 км;</w:t>
      </w:r>
    </w:p>
    <w:p w:rsidR="00FA681C" w:rsidRPr="00AD3B26" w:rsidRDefault="00FA681C" w:rsidP="00FA681C">
      <w:pPr>
        <w:ind w:firstLine="539"/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сетей водоснабжения – 122,82 км, или 77%от общей протяженности сетей – 158,5 км;</w:t>
      </w:r>
    </w:p>
    <w:p w:rsidR="00FA681C" w:rsidRPr="00AD3B26" w:rsidRDefault="00FA681C" w:rsidP="00FA681C">
      <w:pPr>
        <w:ind w:firstLine="539"/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 xml:space="preserve">сетей водоотведения </w:t>
      </w:r>
      <w:r w:rsidRPr="00AD3B26">
        <w:rPr>
          <w:rFonts w:ascii="Liberation Serif" w:hAnsi="Liberation Serif"/>
          <w:sz w:val="28"/>
          <w:szCs w:val="28"/>
        </w:rPr>
        <w:t>–</w:t>
      </w:r>
      <w:r w:rsidRPr="00AD3B26">
        <w:rPr>
          <w:rFonts w:ascii="Liberation Serif" w:eastAsia="Arial" w:hAnsi="Liberation Serif" w:cs="Arial"/>
          <w:sz w:val="28"/>
          <w:szCs w:val="28"/>
        </w:rPr>
        <w:t xml:space="preserve"> 15,2 км, или 60% от общей протяженности сетей – 25,3 км.</w:t>
      </w:r>
    </w:p>
    <w:p w:rsidR="00AD3B26" w:rsidRPr="00AD3B26" w:rsidRDefault="00AD3B26" w:rsidP="00AD3B26">
      <w:pPr>
        <w:ind w:firstLine="540"/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Численность населения, проживающего на территории Каменского городского округа, составляет более 27,69 тыс. человек, все источники централизованного водоснабжения на территории Каменского городского округа являются подземными.</w:t>
      </w:r>
    </w:p>
    <w:p w:rsidR="00AD3B26" w:rsidRPr="00AD3B26" w:rsidRDefault="00AD3B26" w:rsidP="00AD3B26">
      <w:pPr>
        <w:ind w:firstLine="540"/>
        <w:jc w:val="both"/>
        <w:rPr>
          <w:rFonts w:ascii="Liberation Serif" w:eastAsia="Arial" w:hAnsi="Liberation Serif" w:cs="Arial"/>
          <w:sz w:val="28"/>
          <w:szCs w:val="28"/>
        </w:rPr>
      </w:pPr>
      <w:proofErr w:type="gramStart"/>
      <w:r w:rsidRPr="00AD3B26">
        <w:rPr>
          <w:rFonts w:ascii="Liberation Serif" w:eastAsia="Arial" w:hAnsi="Liberation Serif" w:cs="Arial"/>
          <w:sz w:val="28"/>
          <w:szCs w:val="28"/>
        </w:rPr>
        <w:t>Подземные воды в Каменском городском округе характеризуются повышенным содержание кремния, железа, марганца, не соответствует нормативам качества питьевой воды по показателям: жесткость общая, мутность.</w:t>
      </w:r>
      <w:proofErr w:type="gramEnd"/>
    </w:p>
    <w:p w:rsidR="00AD3B26" w:rsidRPr="00AD3B26" w:rsidRDefault="00AD3B26" w:rsidP="00AD3B26">
      <w:pPr>
        <w:ind w:firstLine="540"/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Необходимо разработать и утвердить проекты зон санитарной охраны на 38 источников централизованного водоснабжения расположенных на  территории Каменского городского округа.</w:t>
      </w:r>
    </w:p>
    <w:p w:rsidR="00AD3B26" w:rsidRPr="00AD3B26" w:rsidRDefault="00AD3B26" w:rsidP="00AD3B26">
      <w:pPr>
        <w:ind w:firstLine="539"/>
        <w:jc w:val="both"/>
        <w:rPr>
          <w:rFonts w:ascii="Liberation Serif" w:hAnsi="Liberation Serif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 xml:space="preserve">На территории Каменского городского округа питьевым водоснабжением обеспечено 27693 человека, (16820 человек качественным </w:t>
      </w:r>
      <w:r w:rsidRPr="00AD3B26">
        <w:rPr>
          <w:rFonts w:ascii="Liberation Serif" w:eastAsia="Arial" w:hAnsi="Liberation Serif" w:cs="Arial"/>
          <w:sz w:val="28"/>
          <w:szCs w:val="28"/>
        </w:rPr>
        <w:lastRenderedPageBreak/>
        <w:t>водоснабжением (60,7%), 10873 человека некачественным водоснабжением (39,3%)), из них:</w:t>
      </w:r>
    </w:p>
    <w:p w:rsidR="00AD3B26" w:rsidRPr="00AD3B26" w:rsidRDefault="00AD3B26" w:rsidP="00AD3B26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 xml:space="preserve">централизованным водоснабжением </w:t>
      </w:r>
      <w:r w:rsidRPr="00AD3B26">
        <w:rPr>
          <w:rFonts w:ascii="Liberation Serif" w:hAnsi="Liberation Serif"/>
          <w:sz w:val="28"/>
          <w:szCs w:val="28"/>
        </w:rPr>
        <w:t>–</w:t>
      </w:r>
      <w:r w:rsidRPr="00AD3B26">
        <w:rPr>
          <w:rFonts w:ascii="Liberation Serif" w:eastAsia="Arial" w:hAnsi="Liberation Serif" w:cs="Arial"/>
          <w:sz w:val="28"/>
          <w:szCs w:val="28"/>
        </w:rPr>
        <w:t xml:space="preserve"> 15088 человек (54,5%) (4215 человек  качественным водоснабжением (28%), 10873 человека некачественным водоснабжением (72%) по санитарно-химическим показателям);</w:t>
      </w:r>
    </w:p>
    <w:p w:rsidR="00AD3B26" w:rsidRPr="00AD3B26" w:rsidRDefault="00AD3B26" w:rsidP="00AD3B26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 xml:space="preserve">нецентрализованным водоснабжением </w:t>
      </w:r>
      <w:r w:rsidRPr="00AD3B26">
        <w:rPr>
          <w:rFonts w:ascii="Liberation Serif" w:hAnsi="Liberation Serif"/>
          <w:sz w:val="28"/>
          <w:szCs w:val="28"/>
        </w:rPr>
        <w:t>–</w:t>
      </w:r>
      <w:r w:rsidRPr="00AD3B26">
        <w:rPr>
          <w:rFonts w:ascii="Liberation Serif" w:eastAsia="Arial" w:hAnsi="Liberation Serif" w:cs="Arial"/>
          <w:sz w:val="28"/>
          <w:szCs w:val="28"/>
        </w:rPr>
        <w:t xml:space="preserve"> 12605 человека (45,5%) (12605 человек качественным водоснабжением (100%)).</w:t>
      </w:r>
    </w:p>
    <w:p w:rsidR="00AD3B26" w:rsidRPr="00AD3B26" w:rsidRDefault="00AD3B26" w:rsidP="00AD3B26">
      <w:pPr>
        <w:ind w:firstLine="540"/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 xml:space="preserve">Протяженность водопроводных сетей на территории Каменского городского округа составляет 158,5 километра. </w:t>
      </w:r>
    </w:p>
    <w:p w:rsidR="00AD3B26" w:rsidRPr="00AD3B26" w:rsidRDefault="00AD3B26" w:rsidP="00AD3B26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Проектная производительность всех объектов водопроводных скважин составляет  3,38 тыс. куб. м в сутки.</w:t>
      </w:r>
    </w:p>
    <w:p w:rsidR="00AD3B26" w:rsidRPr="00AD3B26" w:rsidRDefault="00AD3B26" w:rsidP="00AD3B26">
      <w:pPr>
        <w:ind w:firstLine="540"/>
        <w:jc w:val="both"/>
        <w:rPr>
          <w:rFonts w:ascii="Liberation Serif" w:hAnsi="Liberation Serif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Общие  потери воды в сетях – 282,51 тыс. куб. м. (23,1%)</w:t>
      </w:r>
    </w:p>
    <w:p w:rsidR="00AD3B26" w:rsidRPr="00AD3B26" w:rsidRDefault="00AD3B26" w:rsidP="00AD3B26">
      <w:pPr>
        <w:tabs>
          <w:tab w:val="left" w:pos="955"/>
        </w:tabs>
        <w:ind w:firstLine="539"/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 xml:space="preserve">В целом по Каменскому городскому округу изношенность разводящих систем составляет от 46 до 100%. </w:t>
      </w:r>
    </w:p>
    <w:p w:rsidR="00AD3B26" w:rsidRPr="00AD3B26" w:rsidRDefault="00AD3B26" w:rsidP="00AD3B26">
      <w:pPr>
        <w:ind w:firstLine="540"/>
        <w:jc w:val="both"/>
        <w:rPr>
          <w:rFonts w:ascii="Liberation Serif" w:eastAsia="Arial" w:hAnsi="Liberation Serif" w:cs="Arial"/>
          <w:sz w:val="28"/>
          <w:szCs w:val="28"/>
        </w:rPr>
      </w:pPr>
      <w:proofErr w:type="gramStart"/>
      <w:r w:rsidRPr="00AD3B26">
        <w:rPr>
          <w:rFonts w:ascii="Liberation Serif" w:eastAsia="Arial" w:hAnsi="Liberation Serif" w:cs="Arial"/>
          <w:sz w:val="28"/>
          <w:szCs w:val="28"/>
        </w:rPr>
        <w:t>Высокий уровень износа основных производственных фондов, применение  морально устаревших технологий и оборудования, приводящих к загрязнению водных источников, высокие потери воды при транспортировке и низкая доля населения, обеспеченного питьевой водой в соответствии с установленными требованиями, - последствия дефицита средств у предприятий жилищно-коммунального хозяйства, в том числе на проектные работы, необходимые для строительства, реконструкции и (модернизации) объектов питьевого водоснабжения.</w:t>
      </w:r>
      <w:proofErr w:type="gramEnd"/>
    </w:p>
    <w:p w:rsidR="00AD3B26" w:rsidRPr="00AD3B26" w:rsidRDefault="00AD3B26" w:rsidP="00AD3B26">
      <w:pPr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>Количество потребляемого топлива предприятиями жилищно-коммунального хозяйства в 2019 году составило:</w:t>
      </w:r>
    </w:p>
    <w:p w:rsidR="00AD3B26" w:rsidRPr="00AD0C94" w:rsidRDefault="00AD3B26" w:rsidP="00AD3B26">
      <w:pPr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 xml:space="preserve">расход угля – </w:t>
      </w:r>
      <w:r w:rsidR="00AD0C94" w:rsidRPr="00AD0C94">
        <w:rPr>
          <w:rFonts w:ascii="Liberation Serif" w:eastAsiaTheme="minorHAnsi" w:hAnsi="Liberation Serif"/>
          <w:sz w:val="28"/>
          <w:szCs w:val="28"/>
          <w:lang w:eastAsia="en-US"/>
        </w:rPr>
        <w:t>8,3</w:t>
      </w:r>
      <w:r w:rsidRPr="00AD0C94">
        <w:rPr>
          <w:rFonts w:ascii="Liberation Serif" w:eastAsiaTheme="minorHAnsi" w:hAnsi="Liberation Serif"/>
          <w:sz w:val="28"/>
          <w:szCs w:val="28"/>
          <w:lang w:eastAsia="en-US"/>
        </w:rPr>
        <w:t xml:space="preserve"> тыс. тонн;</w:t>
      </w:r>
    </w:p>
    <w:p w:rsidR="00AD3B26" w:rsidRPr="00AD0C94" w:rsidRDefault="00AD3B26" w:rsidP="00AD3B26">
      <w:pPr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0C94">
        <w:rPr>
          <w:rFonts w:ascii="Liberation Serif" w:eastAsiaTheme="minorHAnsi" w:hAnsi="Liberation Serif"/>
          <w:sz w:val="28"/>
          <w:szCs w:val="28"/>
          <w:lang w:eastAsia="en-US"/>
        </w:rPr>
        <w:t xml:space="preserve">расход природного газа – </w:t>
      </w:r>
      <w:r w:rsidR="00AD0C94" w:rsidRPr="00AD0C94">
        <w:rPr>
          <w:rFonts w:ascii="Liberation Serif" w:eastAsiaTheme="minorHAnsi" w:hAnsi="Liberation Serif"/>
          <w:sz w:val="28"/>
          <w:szCs w:val="28"/>
          <w:lang w:eastAsia="en-US"/>
        </w:rPr>
        <w:t>12</w:t>
      </w:r>
      <w:r w:rsidRPr="00AD0C94">
        <w:rPr>
          <w:rFonts w:ascii="Liberation Serif" w:eastAsiaTheme="minorHAnsi" w:hAnsi="Liberation Serif"/>
          <w:sz w:val="28"/>
          <w:szCs w:val="28"/>
          <w:lang w:eastAsia="en-US"/>
        </w:rPr>
        <w:t>,5</w:t>
      </w:r>
      <w:r w:rsidR="00AD0C94" w:rsidRPr="00AD0C94">
        <w:rPr>
          <w:rFonts w:ascii="Liberation Serif" w:eastAsiaTheme="minorHAnsi" w:hAnsi="Liberation Serif"/>
          <w:sz w:val="28"/>
          <w:szCs w:val="28"/>
          <w:lang w:eastAsia="en-US"/>
        </w:rPr>
        <w:t>7</w:t>
      </w:r>
      <w:r w:rsidRPr="00AD0C94">
        <w:rPr>
          <w:rFonts w:ascii="Liberation Serif" w:eastAsiaTheme="minorHAnsi" w:hAnsi="Liberation Serif"/>
          <w:sz w:val="28"/>
          <w:szCs w:val="28"/>
          <w:lang w:eastAsia="en-US"/>
        </w:rPr>
        <w:t xml:space="preserve"> млн. м</w:t>
      </w:r>
      <w:r w:rsidRPr="00AD0C94">
        <w:rPr>
          <w:rFonts w:ascii="Liberation Serif" w:eastAsiaTheme="minorHAnsi" w:hAnsi="Liberation Serif"/>
          <w:sz w:val="28"/>
          <w:szCs w:val="28"/>
          <w:vertAlign w:val="superscript"/>
          <w:lang w:eastAsia="en-US"/>
        </w:rPr>
        <w:t>3</w:t>
      </w:r>
      <w:r w:rsidRPr="00AD0C94">
        <w:rPr>
          <w:rFonts w:ascii="Liberation Serif" w:eastAsiaTheme="minorHAnsi" w:hAnsi="Liberation Serif"/>
          <w:sz w:val="28"/>
          <w:szCs w:val="28"/>
          <w:lang w:eastAsia="en-US"/>
        </w:rPr>
        <w:t>;</w:t>
      </w:r>
    </w:p>
    <w:p w:rsidR="00AD3B26" w:rsidRPr="00AD3B26" w:rsidRDefault="00AD3B26" w:rsidP="00AD3B26">
      <w:pPr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0C94">
        <w:rPr>
          <w:rFonts w:ascii="Liberation Serif" w:eastAsiaTheme="minorHAnsi" w:hAnsi="Liberation Serif"/>
          <w:sz w:val="28"/>
          <w:szCs w:val="28"/>
          <w:lang w:eastAsia="en-US"/>
        </w:rPr>
        <w:t xml:space="preserve">расход </w:t>
      </w:r>
      <w:proofErr w:type="gramStart"/>
      <w:r w:rsidRPr="00AD0C94">
        <w:rPr>
          <w:rFonts w:ascii="Liberation Serif" w:eastAsiaTheme="minorHAnsi" w:hAnsi="Liberation Serif"/>
          <w:sz w:val="28"/>
          <w:szCs w:val="28"/>
          <w:lang w:eastAsia="en-US"/>
        </w:rPr>
        <w:t>электрической</w:t>
      </w:r>
      <w:proofErr w:type="gramEnd"/>
      <w:r w:rsidRPr="00AD0C94">
        <w:rPr>
          <w:rFonts w:ascii="Liberation Serif" w:eastAsiaTheme="minorHAnsi" w:hAnsi="Liberation Serif"/>
          <w:sz w:val="28"/>
          <w:szCs w:val="28"/>
          <w:lang w:eastAsia="en-US"/>
        </w:rPr>
        <w:t xml:space="preserve"> энергии – </w:t>
      </w:r>
      <w:r w:rsidR="00AD0C94" w:rsidRPr="00AD0C94">
        <w:rPr>
          <w:rFonts w:ascii="Liberation Serif" w:eastAsiaTheme="minorHAnsi" w:hAnsi="Liberation Serif"/>
          <w:sz w:val="28"/>
          <w:szCs w:val="28"/>
          <w:lang w:eastAsia="en-US"/>
        </w:rPr>
        <w:t>5,36 млн.</w:t>
      </w:r>
      <w:r w:rsidR="00AD0C94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AD0C94" w:rsidRPr="00AD0C94">
        <w:rPr>
          <w:rFonts w:ascii="Liberation Serif" w:eastAsiaTheme="minorHAnsi" w:hAnsi="Liberation Serif"/>
          <w:sz w:val="28"/>
          <w:szCs w:val="28"/>
          <w:lang w:eastAsia="en-US"/>
        </w:rPr>
        <w:t>к</w:t>
      </w:r>
      <w:r w:rsidRPr="00AD0C94">
        <w:rPr>
          <w:rFonts w:ascii="Liberation Serif" w:eastAsiaTheme="minorHAnsi" w:hAnsi="Liberation Serif"/>
          <w:sz w:val="28"/>
          <w:szCs w:val="28"/>
          <w:lang w:eastAsia="en-US"/>
        </w:rPr>
        <w:t>Вт</w:t>
      </w:r>
      <w:r w:rsidR="00AD0C94" w:rsidRPr="00AD0C94">
        <w:rPr>
          <w:rFonts w:ascii="Liberation Serif" w:eastAsiaTheme="minorHAnsi" w:hAnsi="Liberation Serif"/>
          <w:sz w:val="28"/>
          <w:szCs w:val="28"/>
          <w:lang w:eastAsia="en-US"/>
        </w:rPr>
        <w:t>/ч</w:t>
      </w:r>
    </w:p>
    <w:p w:rsidR="00AD3B26" w:rsidRPr="00AD3B26" w:rsidRDefault="00AD3B26" w:rsidP="00AD3B26">
      <w:pPr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>Учитывая тот факт, что затраты на топливно-энергетические ресурсы являются одной из составляющих тарифа на коммунальные услуги, реализация данной подпрограммы значительно снизит затраты предприятий ЖКХ на выработку тепловой энергии, оказание услуг водоснабжения, а также повысит их качество.</w:t>
      </w:r>
    </w:p>
    <w:p w:rsidR="00AD3B26" w:rsidRPr="00AD3B26" w:rsidRDefault="00AD3B26" w:rsidP="00AD3B26">
      <w:pPr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 xml:space="preserve">Для решения проблемы необходимо осуществление комплекса мер по повышению энергетической эффективности при производстве, передаче и потреблении энергии и ресурсов других видов на территории муниципального образования. </w:t>
      </w:r>
    </w:p>
    <w:p w:rsidR="00AD3B26" w:rsidRPr="00AD3B26" w:rsidRDefault="00AD3B26" w:rsidP="00AD3B26">
      <w:pPr>
        <w:ind w:firstLine="540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>Ожидаемые результаты:</w:t>
      </w:r>
    </w:p>
    <w:p w:rsidR="00AD3B26" w:rsidRPr="00AD3B26" w:rsidRDefault="00AD3B26" w:rsidP="00AD3B26">
      <w:pPr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>-снижение потребления тепло - энергоре</w:t>
      </w:r>
      <w:r>
        <w:rPr>
          <w:rFonts w:ascii="Liberation Serif" w:eastAsiaTheme="minorHAnsi" w:hAnsi="Liberation Serif"/>
          <w:sz w:val="28"/>
          <w:szCs w:val="28"/>
          <w:lang w:eastAsia="en-US"/>
        </w:rPr>
        <w:t xml:space="preserve">сурсов </w:t>
      </w:r>
      <w:proofErr w:type="gramStart"/>
      <w:r>
        <w:rPr>
          <w:rFonts w:ascii="Liberation Serif" w:eastAsiaTheme="minorHAnsi" w:hAnsi="Liberation Serif"/>
          <w:sz w:val="28"/>
          <w:szCs w:val="28"/>
          <w:lang w:eastAsia="en-US"/>
        </w:rPr>
        <w:t>бюджетными</w:t>
      </w:r>
      <w:proofErr w:type="gramEnd"/>
      <w:r>
        <w:rPr>
          <w:rFonts w:ascii="Liberation Serif" w:eastAsiaTheme="minorHAnsi" w:hAnsi="Liberation Serif"/>
          <w:sz w:val="28"/>
          <w:szCs w:val="28"/>
          <w:lang w:eastAsia="en-US"/>
        </w:rPr>
        <w:t xml:space="preserve"> организациям;</w:t>
      </w: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ab/>
      </w:r>
    </w:p>
    <w:p w:rsidR="00AD3B26" w:rsidRPr="00AD3B26" w:rsidRDefault="00AD3B26" w:rsidP="00AD3B26">
      <w:pPr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>-повышение доли приборного учета потребления тепло - энергоресурсов бюджетными организациями и жилищным фондом;</w:t>
      </w:r>
    </w:p>
    <w:p w:rsidR="00AD3B26" w:rsidRPr="00AD3B26" w:rsidRDefault="00AD3B26" w:rsidP="00AD3B26">
      <w:pPr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>-снижение потерь энергоресурсов при производстве, транспортировке и потреблении;</w:t>
      </w:r>
    </w:p>
    <w:p w:rsidR="00AD3B26" w:rsidRDefault="00AD3B26" w:rsidP="00AD3B26">
      <w:pPr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>-повышение качества и своевременного обеспечения энергоресурсами.</w:t>
      </w:r>
      <w:r w:rsidRPr="00AD3B26">
        <w:rPr>
          <w:rFonts w:ascii="Liberation Serif" w:eastAsiaTheme="minorHAnsi" w:hAnsi="Liberation Serif"/>
          <w:sz w:val="28"/>
          <w:szCs w:val="28"/>
          <w:lang w:eastAsia="en-US"/>
        </w:rPr>
        <w:tab/>
      </w:r>
    </w:p>
    <w:p w:rsidR="00090714" w:rsidRDefault="00090714" w:rsidP="0007320D">
      <w:pPr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09071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lastRenderedPageBreak/>
        <w:t xml:space="preserve">Характер </w:t>
      </w:r>
      <w:r w:rsidR="00C9671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Pr="0009071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Программы </w:t>
      </w:r>
      <w:r w:rsidR="0007320D" w:rsidRPr="0007320D">
        <w:rPr>
          <w:rFonts w:ascii="Liberation Serif" w:eastAsia="Arial" w:hAnsi="Liberation Serif" w:cs="Arial"/>
          <w:bCs/>
          <w:sz w:val="28"/>
          <w:szCs w:val="28"/>
        </w:rPr>
        <w:t>«Развитие жилищно-коммунального хозяйства и повышение энергетической эффективности в Каменском городском округе до 2026 года»</w:t>
      </w:r>
      <w:r w:rsidR="0007320D">
        <w:rPr>
          <w:rFonts w:ascii="Liberation Serif" w:eastAsia="Arial" w:hAnsi="Liberation Serif" w:cs="Arial"/>
          <w:bCs/>
          <w:sz w:val="28"/>
          <w:szCs w:val="28"/>
        </w:rPr>
        <w:t xml:space="preserve"> </w:t>
      </w:r>
      <w:r w:rsidR="00E936B5">
        <w:rPr>
          <w:rFonts w:ascii="Liberation Serif" w:eastAsia="Arial" w:hAnsi="Liberation Serif" w:cs="Arial"/>
          <w:bCs/>
          <w:sz w:val="28"/>
          <w:szCs w:val="28"/>
        </w:rPr>
        <w:t xml:space="preserve">из-за недостаточного финансирования, </w:t>
      </w:r>
      <w:r w:rsidRPr="0009071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порождает ряд следующих рисков при ее реализации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:</w:t>
      </w:r>
    </w:p>
    <w:p w:rsidR="0007320D" w:rsidRPr="0007320D" w:rsidRDefault="004868FA" w:rsidP="0007320D">
      <w:pPr>
        <w:ind w:firstLine="708"/>
        <w:jc w:val="both"/>
        <w:rPr>
          <w:rFonts w:ascii="Liberation Serif" w:eastAsia="Arial" w:hAnsi="Liberation Serif" w:cs="Arial"/>
          <w:bCs/>
          <w:sz w:val="28"/>
          <w:szCs w:val="28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</w:t>
      </w:r>
      <w:r w:rsidR="00090714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090714" w:rsidRPr="00090714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отсутствие ожидаемых конечных результатов Программы обеспечивающих повышение </w:t>
      </w:r>
      <w:r w:rsidR="0007320D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доли населения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AD3B26">
        <w:rPr>
          <w:rFonts w:ascii="Liberation Serif" w:eastAsia="Arial" w:hAnsi="Liberation Serif" w:cs="Arial"/>
          <w:sz w:val="28"/>
          <w:szCs w:val="28"/>
        </w:rPr>
        <w:t>качественным водоснабжением</w:t>
      </w:r>
      <w:r w:rsidR="0007320D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, увеличение количества аварийных ситуаций на системах тепл</w:t>
      </w:r>
      <w:proofErr w:type="gramStart"/>
      <w:r w:rsidR="0007320D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о-</w:t>
      </w:r>
      <w:proofErr w:type="gramEnd"/>
      <w:r w:rsidR="0007320D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водоснабжения, снижение качества предоставления коммунальных услуг.</w:t>
      </w:r>
    </w:p>
    <w:p w:rsidR="00FA681C" w:rsidRPr="00AD0C94" w:rsidRDefault="00FA681C" w:rsidP="00AD0C94">
      <w:pPr>
        <w:jc w:val="both"/>
        <w:rPr>
          <w:rFonts w:ascii="Liberation Serif" w:eastAsia="Arial" w:hAnsi="Liberation Serif" w:cs="Arial"/>
          <w:sz w:val="28"/>
          <w:szCs w:val="28"/>
        </w:rPr>
      </w:pPr>
    </w:p>
    <w:p w:rsidR="00AD3B26" w:rsidRDefault="00FA681C" w:rsidP="00AD3B26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Раздел 2. Цели, задачи и целевые показатели муниципальной программы «Развитие жилищно-коммунального хозяйства </w:t>
      </w:r>
    </w:p>
    <w:p w:rsidR="00AD3B26" w:rsidRDefault="00FA681C" w:rsidP="00AD3B26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и повышение энергетической эффективности </w:t>
      </w:r>
    </w:p>
    <w:p w:rsidR="00FA681C" w:rsidRPr="00AD3B26" w:rsidRDefault="00FA681C" w:rsidP="00AD3B26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>в Ка</w:t>
      </w:r>
      <w:r w:rsidR="00C1411C">
        <w:rPr>
          <w:rFonts w:ascii="Liberation Serif" w:eastAsia="Arial" w:hAnsi="Liberation Serif" w:cs="Arial"/>
          <w:b/>
          <w:bCs/>
          <w:sz w:val="28"/>
          <w:szCs w:val="28"/>
        </w:rPr>
        <w:t>менском городском округе до 2027</w:t>
      </w: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 года»</w:t>
      </w:r>
    </w:p>
    <w:p w:rsidR="00FA681C" w:rsidRPr="00AD3B26" w:rsidRDefault="00FA681C" w:rsidP="00FA681C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</w:p>
    <w:p w:rsidR="00AD3B26" w:rsidRPr="00AD3B26" w:rsidRDefault="00AD3B26" w:rsidP="00AD3B26">
      <w:pPr>
        <w:pStyle w:val="a4"/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AD3B26">
        <w:rPr>
          <w:rFonts w:ascii="Liberation Serif" w:hAnsi="Liberation Serif"/>
          <w:sz w:val="28"/>
          <w:szCs w:val="28"/>
        </w:rPr>
        <w:t>Основными целями реализации программы являются:</w:t>
      </w:r>
    </w:p>
    <w:p w:rsidR="00AD0C94" w:rsidRPr="00AD0C94" w:rsidRDefault="00FA681C" w:rsidP="00AD0C94">
      <w:pPr>
        <w:pStyle w:val="a4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360"/>
        <w:jc w:val="both"/>
        <w:rPr>
          <w:rFonts w:ascii="Liberation Serif" w:eastAsia="Arial" w:hAnsi="Liberation Serif" w:cs="Arial"/>
          <w:sz w:val="28"/>
          <w:szCs w:val="28"/>
        </w:rPr>
      </w:pPr>
      <w:r w:rsidRPr="00AD0C94">
        <w:rPr>
          <w:rFonts w:ascii="Liberation Serif" w:hAnsi="Liberation Serif"/>
          <w:sz w:val="28"/>
          <w:szCs w:val="28"/>
        </w:rPr>
        <w:t xml:space="preserve">создание условий для предоставления населению жилищно-коммунальных услуг нормативного качества. </w:t>
      </w:r>
    </w:p>
    <w:p w:rsidR="00AD3B26" w:rsidRPr="00AD0C94" w:rsidRDefault="00AD3B26" w:rsidP="00AD0C94">
      <w:pPr>
        <w:pStyle w:val="a4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360"/>
        <w:jc w:val="both"/>
        <w:rPr>
          <w:rFonts w:ascii="Liberation Serif" w:eastAsia="Arial" w:hAnsi="Liberation Serif" w:cs="Arial"/>
          <w:sz w:val="28"/>
          <w:szCs w:val="28"/>
        </w:rPr>
      </w:pPr>
      <w:r w:rsidRPr="00AD0C94">
        <w:rPr>
          <w:rFonts w:ascii="Liberation Serif" w:eastAsia="Arial" w:hAnsi="Liberation Serif" w:cs="Arial"/>
          <w:sz w:val="28"/>
          <w:szCs w:val="28"/>
        </w:rPr>
        <w:t>обеспечение населения Каменского городского округа питьевой водой, соответствующей установленным санитарно-гигиеническим требованиям, в качестве, достаточном для удовлетворения жизненных потребностей и сохранения здоровья граждан.</w:t>
      </w:r>
    </w:p>
    <w:p w:rsidR="00AD3B26" w:rsidRPr="00AD3B26" w:rsidRDefault="00AD3B26" w:rsidP="00AD3B26">
      <w:pPr>
        <w:tabs>
          <w:tab w:val="left" w:pos="709"/>
        </w:tabs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ab/>
        <w:t>Для достижения цели необходимо комплексное, системное и целенаправленное решение следующих задач:</w:t>
      </w:r>
    </w:p>
    <w:p w:rsidR="00AD3B26" w:rsidRPr="00AD3B26" w:rsidRDefault="00AD3B26" w:rsidP="00AD0C94">
      <w:pPr>
        <w:pStyle w:val="a4"/>
        <w:tabs>
          <w:tab w:val="left" w:pos="813"/>
        </w:tabs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В сфере источников водоснабжения:</w:t>
      </w:r>
    </w:p>
    <w:p w:rsidR="00AD3B26" w:rsidRPr="00AD3B26" w:rsidRDefault="00AD3B26" w:rsidP="00AD3B26">
      <w:pPr>
        <w:tabs>
          <w:tab w:val="left" w:pos="813"/>
        </w:tabs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- осуществление организации и обустройство зон санитарной охраны источников питьевого водоснабжения.</w:t>
      </w:r>
    </w:p>
    <w:p w:rsidR="00AD3B26" w:rsidRPr="00AD3B26" w:rsidRDefault="00AD3B26" w:rsidP="00AD0C94">
      <w:pPr>
        <w:pStyle w:val="a4"/>
        <w:tabs>
          <w:tab w:val="left" w:pos="813"/>
        </w:tabs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В сфере организации водоснабжения:</w:t>
      </w:r>
    </w:p>
    <w:p w:rsidR="00AD3B26" w:rsidRPr="00AD3B26" w:rsidRDefault="00AD3B26" w:rsidP="00AD3B26">
      <w:pPr>
        <w:tabs>
          <w:tab w:val="left" w:pos="813"/>
        </w:tabs>
        <w:jc w:val="both"/>
        <w:rPr>
          <w:rFonts w:ascii="Liberation Serif" w:hAnsi="Liberation Serif"/>
          <w:color w:val="2D2D2D"/>
          <w:spacing w:val="2"/>
          <w:sz w:val="28"/>
          <w:szCs w:val="28"/>
        </w:rPr>
      </w:pPr>
      <w:r w:rsidRPr="00AD3B26">
        <w:rPr>
          <w:rFonts w:ascii="Liberation Serif" w:hAnsi="Liberation Serif"/>
          <w:color w:val="2D2D2D"/>
          <w:spacing w:val="2"/>
          <w:sz w:val="28"/>
          <w:szCs w:val="28"/>
        </w:rPr>
        <w:t>- осуществление строительства, реконструкции, повышения технического уровня и надежности функционирования систем водоснабжения, применения новых, прогрессивных технологий и оборудования, обеспечивающих подготовку воды, соответствующей установленным требованиям;</w:t>
      </w:r>
    </w:p>
    <w:p w:rsidR="00AD3B26" w:rsidRPr="00AD3B26" w:rsidRDefault="00AD3B26" w:rsidP="00AD3B26">
      <w:pPr>
        <w:tabs>
          <w:tab w:val="left" w:pos="813"/>
        </w:tabs>
        <w:jc w:val="both"/>
        <w:rPr>
          <w:rFonts w:ascii="Liberation Serif" w:hAnsi="Liberation Serif"/>
          <w:color w:val="2D2D2D"/>
          <w:spacing w:val="2"/>
          <w:sz w:val="28"/>
          <w:szCs w:val="28"/>
        </w:rPr>
      </w:pPr>
      <w:r w:rsidRPr="00AD3B26">
        <w:rPr>
          <w:rFonts w:ascii="Liberation Serif" w:hAnsi="Liberation Serif"/>
          <w:color w:val="2D2D2D"/>
          <w:spacing w:val="2"/>
          <w:sz w:val="28"/>
          <w:szCs w:val="28"/>
        </w:rPr>
        <w:t>- организация использования эффективных, максимально безопасных реагентов для очистки воды и ее обеззараживания;</w:t>
      </w:r>
    </w:p>
    <w:p w:rsidR="00AD3B26" w:rsidRPr="00AD3B26" w:rsidRDefault="00AD3B26" w:rsidP="00AD3B26">
      <w:pPr>
        <w:tabs>
          <w:tab w:val="left" w:pos="813"/>
        </w:tabs>
        <w:jc w:val="both"/>
        <w:rPr>
          <w:rFonts w:ascii="Liberation Serif" w:hAnsi="Liberation Serif"/>
          <w:color w:val="2D2D2D"/>
          <w:spacing w:val="2"/>
          <w:sz w:val="28"/>
          <w:szCs w:val="28"/>
        </w:rPr>
      </w:pPr>
      <w:r w:rsidRPr="00AD3B26">
        <w:rPr>
          <w:rFonts w:ascii="Liberation Serif" w:hAnsi="Liberation Serif"/>
          <w:color w:val="2D2D2D"/>
          <w:spacing w:val="2"/>
          <w:sz w:val="28"/>
          <w:szCs w:val="28"/>
        </w:rPr>
        <w:t>- обеспечение проведения регулярного контроля качества питьевой воды и широкого информирования населения и общественности;</w:t>
      </w:r>
    </w:p>
    <w:p w:rsidR="00AD3B26" w:rsidRPr="00AD3B26" w:rsidRDefault="00AD3B26" w:rsidP="00AD3B26">
      <w:pPr>
        <w:tabs>
          <w:tab w:val="left" w:pos="813"/>
        </w:tabs>
        <w:jc w:val="both"/>
        <w:rPr>
          <w:rFonts w:ascii="Liberation Serif" w:hAnsi="Liberation Serif"/>
          <w:color w:val="2D2D2D"/>
          <w:spacing w:val="2"/>
          <w:sz w:val="28"/>
          <w:szCs w:val="28"/>
        </w:rPr>
      </w:pPr>
      <w:r w:rsidRPr="00AD3B26">
        <w:rPr>
          <w:rFonts w:ascii="Liberation Serif" w:hAnsi="Liberation Serif"/>
          <w:color w:val="2D2D2D"/>
          <w:spacing w:val="2"/>
          <w:sz w:val="28"/>
          <w:szCs w:val="28"/>
        </w:rPr>
        <w:t>-снижение непроизводственных потерь воды при ее транспортировке и использовании.</w:t>
      </w:r>
    </w:p>
    <w:p w:rsidR="00AD0C94" w:rsidRPr="00AD3B26" w:rsidRDefault="00AD0C94" w:rsidP="00AD0C9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AD3B26">
        <w:rPr>
          <w:rFonts w:ascii="Liberation Serif" w:hAnsi="Liberation Serif"/>
          <w:sz w:val="28"/>
          <w:szCs w:val="28"/>
        </w:rPr>
        <w:t xml:space="preserve">Цели, задачи и плановые значения целевых показателей подпрограммы приведены в паспорте и в приложении N 1 </w:t>
      </w:r>
      <w:proofErr w:type="gramStart"/>
      <w:r w:rsidRPr="00AD3B26">
        <w:rPr>
          <w:rFonts w:ascii="Liberation Serif" w:hAnsi="Liberation Serif"/>
          <w:sz w:val="28"/>
          <w:szCs w:val="28"/>
        </w:rPr>
        <w:t>к</w:t>
      </w:r>
      <w:proofErr w:type="gramEnd"/>
      <w:r w:rsidRPr="00AD3B26">
        <w:rPr>
          <w:rFonts w:ascii="Liberation Serif" w:hAnsi="Liberation Serif"/>
          <w:sz w:val="28"/>
          <w:szCs w:val="28"/>
        </w:rPr>
        <w:t xml:space="preserve"> настоящей программе.</w:t>
      </w:r>
    </w:p>
    <w:p w:rsidR="00FA681C" w:rsidRPr="00AD3B26" w:rsidRDefault="00FA681C" w:rsidP="00AD0C94">
      <w:pPr>
        <w:rPr>
          <w:rFonts w:ascii="Liberation Serif" w:eastAsia="Arial" w:hAnsi="Liberation Serif" w:cs="Arial"/>
          <w:b/>
          <w:bCs/>
          <w:sz w:val="28"/>
          <w:szCs w:val="28"/>
        </w:rPr>
      </w:pPr>
    </w:p>
    <w:p w:rsidR="00AD0C94" w:rsidRDefault="00FA681C" w:rsidP="00FA681C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Раздел 3. План мероприятий по выполнению муниципальной программы «Развитие жилищно-коммунального хозяйства </w:t>
      </w:r>
    </w:p>
    <w:p w:rsidR="00FA681C" w:rsidRPr="00AD3B26" w:rsidRDefault="00FA681C" w:rsidP="00FA681C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и повышение энергетической эффективности </w:t>
      </w:r>
    </w:p>
    <w:p w:rsidR="00FA681C" w:rsidRPr="00AD3B26" w:rsidRDefault="00FA681C" w:rsidP="00FA681C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lastRenderedPageBreak/>
        <w:t>в Ка</w:t>
      </w:r>
      <w:r w:rsidR="00C1411C">
        <w:rPr>
          <w:rFonts w:ascii="Liberation Serif" w:eastAsia="Arial" w:hAnsi="Liberation Serif" w:cs="Arial"/>
          <w:b/>
          <w:bCs/>
          <w:sz w:val="28"/>
          <w:szCs w:val="28"/>
        </w:rPr>
        <w:t>менском городском округе до 2027</w:t>
      </w:r>
      <w:r w:rsidRPr="00AD3B26">
        <w:rPr>
          <w:rFonts w:ascii="Liberation Serif" w:eastAsia="Arial" w:hAnsi="Liberation Serif" w:cs="Arial"/>
          <w:b/>
          <w:bCs/>
          <w:sz w:val="28"/>
          <w:szCs w:val="28"/>
        </w:rPr>
        <w:t xml:space="preserve"> года»</w:t>
      </w:r>
    </w:p>
    <w:p w:rsidR="00FA681C" w:rsidRPr="00AD3B26" w:rsidRDefault="00FA681C" w:rsidP="00FA681C">
      <w:pPr>
        <w:jc w:val="center"/>
        <w:rPr>
          <w:rFonts w:ascii="Liberation Serif" w:eastAsia="Arial" w:hAnsi="Liberation Serif" w:cs="Arial"/>
          <w:b/>
          <w:bCs/>
          <w:sz w:val="28"/>
          <w:szCs w:val="28"/>
        </w:rPr>
      </w:pPr>
    </w:p>
    <w:p w:rsidR="00FA681C" w:rsidRPr="00AD3B26" w:rsidRDefault="00FA681C" w:rsidP="00FA681C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Реализацию мероприятий подпрограммы осуществлять за счет средств федерального, областного и местного бюджетов и средств внебюджетных источников.</w:t>
      </w:r>
    </w:p>
    <w:p w:rsidR="00FA681C" w:rsidRPr="00AD3B26" w:rsidRDefault="00FA681C" w:rsidP="00FA681C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 xml:space="preserve">Соотношение объемов софинансирования за счет средств областного бюджета и муниципальных образований определяется органами государственной власти Свердловской области и муниципальным образованием соответственно. </w:t>
      </w:r>
      <w:proofErr w:type="gramStart"/>
      <w:r w:rsidRPr="00AD3B26">
        <w:rPr>
          <w:rFonts w:ascii="Liberation Serif" w:hAnsi="Liberation Serif" w:cs="Times New Roman"/>
          <w:sz w:val="28"/>
          <w:szCs w:val="28"/>
        </w:rPr>
        <w:t>При этом органы исполнительной власти Свердловской области и органы местного самоуправления Каменского городского округа принимают меры по обеспечению полного и своевременного выполнения мероприятий программы с привлечением субсидий из областного бюджета на софинансирование объектов капитального строительства муниципальной собственности бюджету Каменского городского округа муниципальной собственности, обеспечивающего реализацию мероприятий по Каменского городского округа в части:</w:t>
      </w:r>
      <w:proofErr w:type="gramEnd"/>
    </w:p>
    <w:p w:rsidR="00FA681C" w:rsidRPr="00AD3B26" w:rsidRDefault="00FA681C" w:rsidP="00FA681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 xml:space="preserve">- строительство и реконструкцию систем теплоснабжения; </w:t>
      </w:r>
    </w:p>
    <w:p w:rsidR="00FA681C" w:rsidRPr="00AD3B26" w:rsidRDefault="00FA681C" w:rsidP="00FA681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- строительство и реконструкцию систем водоснабжения;</w:t>
      </w:r>
    </w:p>
    <w:p w:rsidR="00FA681C" w:rsidRPr="00AD3B26" w:rsidRDefault="00FA681C" w:rsidP="00FA681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- строительство и реконструкцию систем канализования сточных вод;</w:t>
      </w:r>
    </w:p>
    <w:p w:rsidR="00AD0C94" w:rsidRPr="00AD3B26" w:rsidRDefault="00FA681C" w:rsidP="00FA681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- реконструкцию сетей тепл</w:t>
      </w:r>
      <w:proofErr w:type="gramStart"/>
      <w:r w:rsidRPr="00AD3B26">
        <w:rPr>
          <w:rFonts w:ascii="Liberation Serif" w:hAnsi="Liberation Serif" w:cs="Times New Roman"/>
          <w:sz w:val="28"/>
          <w:szCs w:val="28"/>
        </w:rPr>
        <w:t>о-</w:t>
      </w:r>
      <w:proofErr w:type="gramEnd"/>
      <w:r w:rsidRPr="00AD3B26">
        <w:rPr>
          <w:rFonts w:ascii="Liberation Serif" w:hAnsi="Liberation Serif" w:cs="Times New Roman"/>
          <w:sz w:val="28"/>
          <w:szCs w:val="28"/>
        </w:rPr>
        <w:t xml:space="preserve"> водоснабжения и водоотведения;</w:t>
      </w:r>
    </w:p>
    <w:p w:rsidR="00FA681C" w:rsidRPr="00AD3B26" w:rsidRDefault="00FA681C" w:rsidP="00FA681C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Реализация программы осуществляется заказчиком и исполнителями программы.</w:t>
      </w:r>
    </w:p>
    <w:p w:rsidR="00FA681C" w:rsidRPr="00AD3B26" w:rsidRDefault="00FA681C" w:rsidP="00FA681C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 xml:space="preserve">Механизм реализации программы предусматривает ежегодное определение объемов финансирования мероприятий программы. В случае необходимости, вносятся корректировки финансирования мероприятий программы. Исполнитель обеспечивают отчетность о ходе реализации программы. </w:t>
      </w:r>
      <w:proofErr w:type="gramStart"/>
      <w:r w:rsidRPr="00AD3B26">
        <w:rPr>
          <w:rFonts w:ascii="Liberation Serif" w:hAnsi="Liberation Serif" w:cs="Times New Roman"/>
          <w:sz w:val="28"/>
          <w:szCs w:val="28"/>
        </w:rPr>
        <w:t>Контроль за</w:t>
      </w:r>
      <w:proofErr w:type="gramEnd"/>
      <w:r w:rsidRPr="00AD3B26">
        <w:rPr>
          <w:rFonts w:ascii="Liberation Serif" w:hAnsi="Liberation Serif" w:cs="Times New Roman"/>
          <w:sz w:val="28"/>
          <w:szCs w:val="28"/>
        </w:rPr>
        <w:t xml:space="preserve"> целевым использованием средств, выделяемых на реализацию мероприятий программы, осуществляется  заказчиком и исполнителем программы.                     </w:t>
      </w:r>
    </w:p>
    <w:p w:rsidR="00FA681C" w:rsidRPr="00AD3B26" w:rsidRDefault="00FA681C" w:rsidP="00FA681C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Исполнитель  программы:</w:t>
      </w:r>
    </w:p>
    <w:p w:rsidR="00FA681C" w:rsidRPr="00AD3B26" w:rsidRDefault="00FA681C" w:rsidP="00FA681C">
      <w:pPr>
        <w:pStyle w:val="ConsPlusNormal"/>
        <w:widowControl/>
        <w:tabs>
          <w:tab w:val="left" w:pos="993"/>
          <w:tab w:val="left" w:pos="1276"/>
        </w:tabs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 xml:space="preserve">1) осуществляет полномочия распорядителя средств местного бюджета, </w:t>
      </w:r>
      <w:proofErr w:type="gramStart"/>
      <w:r w:rsidRPr="00AD3B26">
        <w:rPr>
          <w:rFonts w:ascii="Liberation Serif" w:hAnsi="Liberation Serif" w:cs="Times New Roman"/>
          <w:sz w:val="28"/>
          <w:szCs w:val="28"/>
        </w:rPr>
        <w:t>предусмотренных</w:t>
      </w:r>
      <w:proofErr w:type="gramEnd"/>
      <w:r w:rsidRPr="00AD3B26">
        <w:rPr>
          <w:rFonts w:ascii="Liberation Serif" w:hAnsi="Liberation Serif" w:cs="Times New Roman"/>
          <w:sz w:val="28"/>
          <w:szCs w:val="28"/>
        </w:rPr>
        <w:t xml:space="preserve"> на выполнение программы;</w:t>
      </w:r>
    </w:p>
    <w:p w:rsidR="00FA681C" w:rsidRPr="00AD3B26" w:rsidRDefault="00FA681C" w:rsidP="00FA681C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2) осуществляет подготовку и проведение конкурсов для осуществления мероприятий, предусмотренных в плане мероприятий по выполнению программы;</w:t>
      </w:r>
    </w:p>
    <w:p w:rsidR="00FA681C" w:rsidRPr="00AD3B26" w:rsidRDefault="00FA681C" w:rsidP="00FA681C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3) заключает договоры о закупке товаров, выполнении работ или оказании услуг, необходимых для реализации программы;</w:t>
      </w:r>
    </w:p>
    <w:p w:rsidR="00FA681C" w:rsidRPr="00AD3B26" w:rsidRDefault="00FA681C" w:rsidP="00FA681C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4) осуществляет контроль над ходом реализации перечня мероприятий по выполнению программы;</w:t>
      </w:r>
    </w:p>
    <w:p w:rsidR="00FA681C" w:rsidRPr="00AD3B26" w:rsidRDefault="00FA681C" w:rsidP="00FA681C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t>5) осуществляет контроль над количеством и качеством поставляемых товаров (услуг) и сроками их поставки, за ходом и качеством выполнения подрядных работ или предоставляемых услуг, необходимых для реализации программы;</w:t>
      </w:r>
    </w:p>
    <w:p w:rsidR="00FA681C" w:rsidRPr="00AD3B26" w:rsidRDefault="00FA681C" w:rsidP="00FA681C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3B26">
        <w:rPr>
          <w:rFonts w:ascii="Liberation Serif" w:hAnsi="Liberation Serif" w:cs="Times New Roman"/>
          <w:sz w:val="28"/>
          <w:szCs w:val="28"/>
        </w:rPr>
        <w:lastRenderedPageBreak/>
        <w:t>6) в установленные сроки представляют отчеты о выполнении программы.</w:t>
      </w:r>
    </w:p>
    <w:p w:rsidR="00FA681C" w:rsidRPr="00AD3B26" w:rsidRDefault="00FA681C" w:rsidP="00FA681C">
      <w:pPr>
        <w:tabs>
          <w:tab w:val="left" w:pos="709"/>
        </w:tabs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ab/>
        <w:t xml:space="preserve">Для достижения целей и выполнения поставленных задач разработаны план мероприятий и перечень объектов капитального строительства для бюджетных инвестиций, которые приведены в приложениях N 2 и 3 к </w:t>
      </w:r>
      <w:proofErr w:type="gramStart"/>
      <w:r w:rsidRPr="00AD3B26">
        <w:rPr>
          <w:rFonts w:ascii="Liberation Serif" w:eastAsia="Arial" w:hAnsi="Liberation Serif" w:cs="Arial"/>
          <w:sz w:val="28"/>
          <w:szCs w:val="28"/>
        </w:rPr>
        <w:t>муниципальной</w:t>
      </w:r>
      <w:proofErr w:type="gramEnd"/>
      <w:r w:rsidRPr="00AD3B26">
        <w:rPr>
          <w:rFonts w:ascii="Liberation Serif" w:eastAsia="Arial" w:hAnsi="Liberation Serif" w:cs="Arial"/>
          <w:sz w:val="28"/>
          <w:szCs w:val="28"/>
        </w:rPr>
        <w:t xml:space="preserve"> программе.</w:t>
      </w:r>
    </w:p>
    <w:p w:rsidR="00FA681C" w:rsidRPr="00AD3B26" w:rsidRDefault="00FA681C" w:rsidP="00337D2B">
      <w:pPr>
        <w:ind w:left="1" w:firstLine="707"/>
        <w:jc w:val="both"/>
        <w:rPr>
          <w:rFonts w:ascii="Liberation Serif" w:eastAsia="Arial" w:hAnsi="Liberation Serif" w:cs="Arial"/>
          <w:sz w:val="28"/>
          <w:szCs w:val="28"/>
        </w:rPr>
      </w:pPr>
      <w:r w:rsidRPr="00AD3B26">
        <w:rPr>
          <w:rFonts w:ascii="Liberation Serif" w:eastAsia="Arial" w:hAnsi="Liberation Serif" w:cs="Arial"/>
          <w:sz w:val="28"/>
          <w:szCs w:val="28"/>
        </w:rPr>
        <w:t>Мероприят</w:t>
      </w:r>
      <w:r w:rsidR="00FB299E">
        <w:rPr>
          <w:rFonts w:ascii="Liberation Serif" w:eastAsia="Arial" w:hAnsi="Liberation Serif" w:cs="Arial"/>
          <w:sz w:val="28"/>
          <w:szCs w:val="28"/>
        </w:rPr>
        <w:t>ия по выполнению муниципальной</w:t>
      </w:r>
      <w:r w:rsidRPr="00AD3B26">
        <w:rPr>
          <w:rFonts w:ascii="Liberation Serif" w:eastAsia="Arial" w:hAnsi="Liberation Serif" w:cs="Arial"/>
          <w:sz w:val="28"/>
          <w:szCs w:val="28"/>
        </w:rPr>
        <w:t xml:space="preserve"> программы соответствуют мероприятиям по выполнению Плана по Стратегии-2030.</w:t>
      </w:r>
      <w:r w:rsidRPr="00AD3B26">
        <w:rPr>
          <w:rFonts w:ascii="Liberation Serif" w:eastAsia="Arial" w:hAnsi="Liberation Serif" w:cs="Arial"/>
          <w:sz w:val="28"/>
          <w:szCs w:val="28"/>
        </w:rPr>
        <w:tab/>
      </w:r>
    </w:p>
    <w:sectPr w:rsidR="00FA681C" w:rsidRPr="00AD3B26" w:rsidSect="00557946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CB8" w:rsidRDefault="00867CB8" w:rsidP="00931AF0">
      <w:r>
        <w:separator/>
      </w:r>
    </w:p>
  </w:endnote>
  <w:endnote w:type="continuationSeparator" w:id="0">
    <w:p w:rsidR="00867CB8" w:rsidRDefault="00867CB8" w:rsidP="00931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CB8" w:rsidRDefault="00867CB8" w:rsidP="00931AF0">
      <w:r>
        <w:separator/>
      </w:r>
    </w:p>
  </w:footnote>
  <w:footnote w:type="continuationSeparator" w:id="0">
    <w:p w:rsidR="00867CB8" w:rsidRDefault="00867CB8" w:rsidP="00931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13891"/>
      <w:docPartObj>
        <w:docPartGallery w:val="Page Numbers (Top of Page)"/>
        <w:docPartUnique/>
      </w:docPartObj>
    </w:sdtPr>
    <w:sdtEndPr/>
    <w:sdtContent>
      <w:p w:rsidR="00931AF0" w:rsidRDefault="007B04D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1E4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31AF0" w:rsidRDefault="00931AF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CD"/>
    <w:multiLevelType w:val="hybridMultilevel"/>
    <w:tmpl w:val="AEF46CE0"/>
    <w:lvl w:ilvl="0" w:tplc="5A9A3124">
      <w:start w:val="1"/>
      <w:numFmt w:val="decimal"/>
      <w:lvlText w:val="%1."/>
      <w:lvlJc w:val="left"/>
    </w:lvl>
    <w:lvl w:ilvl="1" w:tplc="B4687F32">
      <w:numFmt w:val="decimal"/>
      <w:lvlText w:val=""/>
      <w:lvlJc w:val="left"/>
    </w:lvl>
    <w:lvl w:ilvl="2" w:tplc="1DA47722">
      <w:numFmt w:val="decimal"/>
      <w:lvlText w:val=""/>
      <w:lvlJc w:val="left"/>
    </w:lvl>
    <w:lvl w:ilvl="3" w:tplc="F500931C">
      <w:numFmt w:val="decimal"/>
      <w:lvlText w:val=""/>
      <w:lvlJc w:val="left"/>
    </w:lvl>
    <w:lvl w:ilvl="4" w:tplc="FE9096DA">
      <w:numFmt w:val="decimal"/>
      <w:lvlText w:val=""/>
      <w:lvlJc w:val="left"/>
    </w:lvl>
    <w:lvl w:ilvl="5" w:tplc="A37C7740">
      <w:numFmt w:val="decimal"/>
      <w:lvlText w:val=""/>
      <w:lvlJc w:val="left"/>
    </w:lvl>
    <w:lvl w:ilvl="6" w:tplc="5468A2F8">
      <w:numFmt w:val="decimal"/>
      <w:lvlText w:val=""/>
      <w:lvlJc w:val="left"/>
    </w:lvl>
    <w:lvl w:ilvl="7" w:tplc="A7D890F6">
      <w:numFmt w:val="decimal"/>
      <w:lvlText w:val=""/>
      <w:lvlJc w:val="left"/>
    </w:lvl>
    <w:lvl w:ilvl="8" w:tplc="D1C04F7A">
      <w:numFmt w:val="decimal"/>
      <w:lvlText w:val=""/>
      <w:lvlJc w:val="left"/>
    </w:lvl>
  </w:abstractNum>
  <w:abstractNum w:abstractNumId="1">
    <w:nsid w:val="197A1E2E"/>
    <w:multiLevelType w:val="hybridMultilevel"/>
    <w:tmpl w:val="BA76C17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520CE"/>
    <w:multiLevelType w:val="hybridMultilevel"/>
    <w:tmpl w:val="15E8E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85476"/>
    <w:multiLevelType w:val="hybridMultilevel"/>
    <w:tmpl w:val="EC20299E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5B1774"/>
    <w:multiLevelType w:val="hybridMultilevel"/>
    <w:tmpl w:val="76D073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04BEB"/>
    <w:multiLevelType w:val="hybridMultilevel"/>
    <w:tmpl w:val="690C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57B86"/>
    <w:multiLevelType w:val="hybridMultilevel"/>
    <w:tmpl w:val="A120F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67AB9"/>
    <w:multiLevelType w:val="hybridMultilevel"/>
    <w:tmpl w:val="EF90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3B4"/>
    <w:rsid w:val="00057AC9"/>
    <w:rsid w:val="0007320D"/>
    <w:rsid w:val="00090714"/>
    <w:rsid w:val="000A5EE6"/>
    <w:rsid w:val="00122051"/>
    <w:rsid w:val="001E6E32"/>
    <w:rsid w:val="001F3F2F"/>
    <w:rsid w:val="00213830"/>
    <w:rsid w:val="00244FCD"/>
    <w:rsid w:val="002B3BB5"/>
    <w:rsid w:val="002C67A3"/>
    <w:rsid w:val="002D5F62"/>
    <w:rsid w:val="002F400F"/>
    <w:rsid w:val="0031629F"/>
    <w:rsid w:val="00317350"/>
    <w:rsid w:val="00337D2B"/>
    <w:rsid w:val="003475CA"/>
    <w:rsid w:val="00350E7A"/>
    <w:rsid w:val="0037363F"/>
    <w:rsid w:val="00386D26"/>
    <w:rsid w:val="003C36FF"/>
    <w:rsid w:val="004868FA"/>
    <w:rsid w:val="00493899"/>
    <w:rsid w:val="004B05A2"/>
    <w:rsid w:val="004C3D0A"/>
    <w:rsid w:val="0050402A"/>
    <w:rsid w:val="00521587"/>
    <w:rsid w:val="00551B30"/>
    <w:rsid w:val="00557946"/>
    <w:rsid w:val="00557C89"/>
    <w:rsid w:val="00594D5A"/>
    <w:rsid w:val="005E6DF4"/>
    <w:rsid w:val="00617F0F"/>
    <w:rsid w:val="00630993"/>
    <w:rsid w:val="006B0C0D"/>
    <w:rsid w:val="006B2899"/>
    <w:rsid w:val="006F56A7"/>
    <w:rsid w:val="007003B7"/>
    <w:rsid w:val="00712A43"/>
    <w:rsid w:val="00720A74"/>
    <w:rsid w:val="00722DE4"/>
    <w:rsid w:val="00744263"/>
    <w:rsid w:val="00751E46"/>
    <w:rsid w:val="00794B10"/>
    <w:rsid w:val="007B04D9"/>
    <w:rsid w:val="007B2514"/>
    <w:rsid w:val="007E0D3B"/>
    <w:rsid w:val="00826BEF"/>
    <w:rsid w:val="00857AE9"/>
    <w:rsid w:val="00867CB8"/>
    <w:rsid w:val="00880366"/>
    <w:rsid w:val="00882D11"/>
    <w:rsid w:val="008A0996"/>
    <w:rsid w:val="008A5E7E"/>
    <w:rsid w:val="008B0190"/>
    <w:rsid w:val="008B64C8"/>
    <w:rsid w:val="008C253B"/>
    <w:rsid w:val="00931AF0"/>
    <w:rsid w:val="00951EAE"/>
    <w:rsid w:val="0095319D"/>
    <w:rsid w:val="00986D44"/>
    <w:rsid w:val="00AC4B36"/>
    <w:rsid w:val="00AD0C94"/>
    <w:rsid w:val="00AD3B26"/>
    <w:rsid w:val="00B151F6"/>
    <w:rsid w:val="00B17235"/>
    <w:rsid w:val="00B32447"/>
    <w:rsid w:val="00B37E83"/>
    <w:rsid w:val="00B46956"/>
    <w:rsid w:val="00B514B4"/>
    <w:rsid w:val="00B62B2B"/>
    <w:rsid w:val="00B673FD"/>
    <w:rsid w:val="00B70AB2"/>
    <w:rsid w:val="00B817FA"/>
    <w:rsid w:val="00BD4D0C"/>
    <w:rsid w:val="00BF73B4"/>
    <w:rsid w:val="00C1411C"/>
    <w:rsid w:val="00C161F8"/>
    <w:rsid w:val="00C86045"/>
    <w:rsid w:val="00C92F75"/>
    <w:rsid w:val="00C96719"/>
    <w:rsid w:val="00CB5A2F"/>
    <w:rsid w:val="00D17A60"/>
    <w:rsid w:val="00D75D46"/>
    <w:rsid w:val="00DC5A15"/>
    <w:rsid w:val="00DE10BB"/>
    <w:rsid w:val="00E10F2A"/>
    <w:rsid w:val="00E36B43"/>
    <w:rsid w:val="00E376F4"/>
    <w:rsid w:val="00E460F5"/>
    <w:rsid w:val="00E91895"/>
    <w:rsid w:val="00E936B5"/>
    <w:rsid w:val="00ED200C"/>
    <w:rsid w:val="00ED6C68"/>
    <w:rsid w:val="00EE41CC"/>
    <w:rsid w:val="00F03317"/>
    <w:rsid w:val="00F3343A"/>
    <w:rsid w:val="00F3526D"/>
    <w:rsid w:val="00FA5E75"/>
    <w:rsid w:val="00FA681C"/>
    <w:rsid w:val="00FB1B81"/>
    <w:rsid w:val="00FB299E"/>
    <w:rsid w:val="00FD3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F73B4"/>
    <w:pPr>
      <w:ind w:left="720"/>
      <w:contextualSpacing/>
    </w:pPr>
  </w:style>
  <w:style w:type="paragraph" w:customStyle="1" w:styleId="ConsPlusNormal">
    <w:name w:val="ConsPlusNormal"/>
    <w:uiPriority w:val="99"/>
    <w:rsid w:val="00FA6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31A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31AF0"/>
    <w:rPr>
      <w:rFonts w:ascii="Calibri" w:eastAsia="Times New Roman" w:hAnsi="Calibri" w:cs="Times New Roman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31A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1AF0"/>
    <w:rPr>
      <w:rFonts w:ascii="Calibri" w:eastAsia="Times New Roman" w:hAnsi="Calibri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60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60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73B4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F73B4"/>
    <w:pPr>
      <w:ind w:left="720"/>
      <w:contextualSpacing/>
    </w:pPr>
  </w:style>
  <w:style w:type="paragraph" w:customStyle="1" w:styleId="ConsPlusNormal">
    <w:name w:val="ConsPlusNormal"/>
    <w:uiPriority w:val="99"/>
    <w:rsid w:val="00FA6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31A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31AF0"/>
    <w:rPr>
      <w:rFonts w:ascii="Calibri" w:eastAsia="Times New Roman" w:hAnsi="Calibri" w:cs="Times New Roman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31A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1AF0"/>
    <w:rPr>
      <w:rFonts w:ascii="Calibri" w:eastAsia="Times New Roman" w:hAnsi="Calibri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60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60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AdminKGO</cp:lastModifiedBy>
  <cp:revision>31</cp:revision>
  <cp:lastPrinted>2023-04-05T06:54:00Z</cp:lastPrinted>
  <dcterms:created xsi:type="dcterms:W3CDTF">2020-08-07T05:48:00Z</dcterms:created>
  <dcterms:modified xsi:type="dcterms:W3CDTF">2024-11-01T02:26:00Z</dcterms:modified>
</cp:coreProperties>
</file>